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02F39" w14:textId="7C72B21D" w:rsidR="0021074B" w:rsidRDefault="0021074B" w:rsidP="001D6A2B"/>
    <w:p w14:paraId="5728044F" w14:textId="353A3B9E" w:rsidR="008171A9" w:rsidRDefault="008171A9" w:rsidP="001D6A2B"/>
    <w:p w14:paraId="160DEBFA" w14:textId="2F22858D" w:rsidR="008171A9" w:rsidRDefault="008171A9" w:rsidP="001D6A2B"/>
    <w:p w14:paraId="5A6A40BF" w14:textId="3942C703" w:rsidR="008171A9" w:rsidRDefault="008171A9" w:rsidP="001D6A2B"/>
    <w:p w14:paraId="51D99FF2" w14:textId="350ABF0E" w:rsidR="008171A9" w:rsidRDefault="008171A9" w:rsidP="001D6A2B"/>
    <w:p w14:paraId="785055C6" w14:textId="3CF77707" w:rsidR="000A0BBB" w:rsidRDefault="000A0BBB" w:rsidP="001D6A2B"/>
    <w:p w14:paraId="7C9E292C" w14:textId="5A9E70D2" w:rsidR="000A0BBB" w:rsidRDefault="000A0BBB" w:rsidP="001D6A2B"/>
    <w:p w14:paraId="0B5B219A" w14:textId="4224C758" w:rsidR="000A0BBB" w:rsidRDefault="000A0BBB" w:rsidP="001D6A2B"/>
    <w:p w14:paraId="4FFDA99E" w14:textId="5160EE43" w:rsidR="000A0BBB" w:rsidRDefault="000A0BBB" w:rsidP="001D6A2B"/>
    <w:p w14:paraId="0EA14E58" w14:textId="311CEE60" w:rsidR="000A0BBB" w:rsidRDefault="000A0BBB" w:rsidP="001D6A2B"/>
    <w:p w14:paraId="3DF19E55" w14:textId="79540B53" w:rsidR="000A0BBB" w:rsidRDefault="000A0BBB" w:rsidP="001D6A2B"/>
    <w:p w14:paraId="10F4F645" w14:textId="20986E77" w:rsidR="000A0BBB" w:rsidRDefault="000A0BBB" w:rsidP="001D6A2B"/>
    <w:p w14:paraId="12D283F4" w14:textId="77777777" w:rsidR="000A0BBB" w:rsidRDefault="000A0BBB" w:rsidP="001D6A2B"/>
    <w:p w14:paraId="47BA7842" w14:textId="77777777" w:rsidR="00501CC9" w:rsidRDefault="00501CC9" w:rsidP="00501CC9">
      <w:pPr>
        <w:jc w:val="center"/>
        <w:rPr>
          <w:rFonts w:asciiTheme="minorHAnsi" w:eastAsiaTheme="majorEastAsia" w:hAnsiTheme="minorHAnsi" w:cstheme="majorBidi"/>
          <w:color w:val="17365D" w:themeColor="text2" w:themeShade="BF"/>
          <w:spacing w:val="5"/>
          <w:kern w:val="28"/>
          <w:sz w:val="72"/>
          <w:szCs w:val="72"/>
          <w:lang w:val="it-IT"/>
        </w:rPr>
      </w:pPr>
      <w:r w:rsidRPr="00B50787">
        <w:rPr>
          <w:rFonts w:asciiTheme="minorHAnsi" w:eastAsiaTheme="majorEastAsia" w:hAnsiTheme="minorHAnsi" w:cstheme="majorBidi"/>
          <w:color w:val="17365D" w:themeColor="text2" w:themeShade="BF"/>
          <w:spacing w:val="5"/>
          <w:kern w:val="28"/>
          <w:sz w:val="72"/>
          <w:szCs w:val="72"/>
          <w:lang w:val="it-IT"/>
        </w:rPr>
        <w:t xml:space="preserve">MANUALE </w:t>
      </w:r>
    </w:p>
    <w:p w14:paraId="57A451FE" w14:textId="55EA6B31" w:rsidR="00501CC9" w:rsidRDefault="00501CC9" w:rsidP="00501CC9">
      <w:pPr>
        <w:jc w:val="center"/>
        <w:rPr>
          <w:rFonts w:asciiTheme="minorHAnsi" w:eastAsiaTheme="majorEastAsia" w:hAnsiTheme="minorHAnsi" w:cstheme="majorBidi"/>
          <w:color w:val="17365D" w:themeColor="text2" w:themeShade="BF"/>
          <w:spacing w:val="5"/>
          <w:kern w:val="28"/>
          <w:sz w:val="72"/>
          <w:szCs w:val="72"/>
          <w:lang w:val="it-IT"/>
        </w:rPr>
      </w:pPr>
      <w:r w:rsidRPr="00B50787">
        <w:rPr>
          <w:rFonts w:asciiTheme="minorHAnsi" w:eastAsiaTheme="majorEastAsia" w:hAnsiTheme="minorHAnsi" w:cstheme="majorBidi"/>
          <w:color w:val="17365D" w:themeColor="text2" w:themeShade="BF"/>
          <w:spacing w:val="5"/>
          <w:kern w:val="28"/>
          <w:sz w:val="72"/>
          <w:szCs w:val="72"/>
          <w:lang w:val="it-IT"/>
        </w:rPr>
        <w:t>GESTIONE DOCUMENTALE</w:t>
      </w:r>
    </w:p>
    <w:p w14:paraId="1D1F228D" w14:textId="3F447A19" w:rsidR="00501CC9" w:rsidRDefault="00501CC9" w:rsidP="00501CC9">
      <w:pPr>
        <w:jc w:val="center"/>
        <w:rPr>
          <w:rFonts w:asciiTheme="minorHAnsi" w:eastAsiaTheme="majorEastAsia" w:hAnsiTheme="minorHAnsi" w:cstheme="majorBidi"/>
          <w:color w:val="17365D" w:themeColor="text2" w:themeShade="BF"/>
          <w:spacing w:val="5"/>
          <w:kern w:val="28"/>
          <w:sz w:val="72"/>
          <w:szCs w:val="72"/>
          <w:lang w:val="it-IT"/>
        </w:rPr>
      </w:pPr>
    </w:p>
    <w:p w14:paraId="03F55250" w14:textId="77777777" w:rsidR="000A0BBB" w:rsidRPr="00B50787" w:rsidRDefault="000A0BBB" w:rsidP="00501CC9">
      <w:pPr>
        <w:jc w:val="center"/>
        <w:rPr>
          <w:rFonts w:asciiTheme="minorHAnsi" w:eastAsiaTheme="majorEastAsia" w:hAnsiTheme="minorHAnsi" w:cstheme="majorBidi"/>
          <w:color w:val="17365D" w:themeColor="text2" w:themeShade="BF"/>
          <w:spacing w:val="5"/>
          <w:kern w:val="28"/>
          <w:sz w:val="72"/>
          <w:szCs w:val="72"/>
          <w:lang w:val="it-IT"/>
        </w:rPr>
      </w:pPr>
    </w:p>
    <w:p w14:paraId="07DFCBBF" w14:textId="77777777" w:rsidR="00B50787" w:rsidRPr="00B50787" w:rsidRDefault="00B50787" w:rsidP="00B50787">
      <w:pPr>
        <w:rPr>
          <w:lang w:val="it-IT"/>
        </w:rPr>
      </w:pPr>
    </w:p>
    <w:p w14:paraId="2F981144" w14:textId="28338F44" w:rsidR="00B50787" w:rsidRPr="001B60C8" w:rsidRDefault="00B50787" w:rsidP="00501CC9">
      <w:pPr>
        <w:pStyle w:val="Titolo"/>
        <w:pBdr>
          <w:bottom w:val="single" w:sz="8" w:space="0" w:color="4F81BD" w:themeColor="accent1"/>
        </w:pBdr>
        <w:jc w:val="right"/>
        <w:rPr>
          <w:sz w:val="28"/>
        </w:rPr>
      </w:pPr>
      <w:r w:rsidRPr="000A0952">
        <w:rPr>
          <w:sz w:val="28"/>
        </w:rPr>
        <w:t>Versione del documento</w:t>
      </w:r>
      <w:r>
        <w:rPr>
          <w:sz w:val="28"/>
        </w:rPr>
        <w:t>:</w:t>
      </w:r>
      <w:r w:rsidRPr="000A0952">
        <w:rPr>
          <w:sz w:val="28"/>
        </w:rPr>
        <w:t xml:space="preserve"> </w:t>
      </w:r>
      <w:r w:rsidR="00501CC9">
        <w:rPr>
          <w:sz w:val="28"/>
        </w:rPr>
        <w:t>1</w:t>
      </w:r>
      <w:r>
        <w:rPr>
          <w:sz w:val="28"/>
        </w:rPr>
        <w:t>.0</w:t>
      </w:r>
    </w:p>
    <w:p w14:paraId="77DB1DFD" w14:textId="77777777" w:rsidR="00B50787" w:rsidRPr="00B50787" w:rsidRDefault="00B50787" w:rsidP="00B50787">
      <w:pPr>
        <w:rPr>
          <w:lang w:val="it-IT"/>
        </w:rPr>
      </w:pPr>
    </w:p>
    <w:p w14:paraId="57C6F40B" w14:textId="4824CC3A" w:rsidR="00B50787" w:rsidRPr="001B60C8" w:rsidRDefault="00B50787" w:rsidP="00B50787">
      <w:pPr>
        <w:pStyle w:val="Titolo"/>
        <w:jc w:val="right"/>
        <w:rPr>
          <w:sz w:val="28"/>
        </w:rPr>
      </w:pPr>
      <w:r>
        <w:rPr>
          <w:sz w:val="28"/>
        </w:rPr>
        <w:t>Reda</w:t>
      </w:r>
      <w:r w:rsidR="00501CC9">
        <w:rPr>
          <w:sz w:val="28"/>
        </w:rPr>
        <w:t>tto</w:t>
      </w:r>
      <w:r>
        <w:rPr>
          <w:sz w:val="28"/>
        </w:rPr>
        <w:t>:</w:t>
      </w:r>
      <w:r w:rsidRPr="000A0952">
        <w:rPr>
          <w:sz w:val="28"/>
        </w:rPr>
        <w:t xml:space="preserve"> </w:t>
      </w:r>
      <w:r w:rsidR="00501CC9">
        <w:rPr>
          <w:sz w:val="28"/>
        </w:rPr>
        <w:t>Responsabile della gestione documentale</w:t>
      </w:r>
    </w:p>
    <w:p w14:paraId="068D1D3F" w14:textId="77777777" w:rsidR="00B50787" w:rsidRDefault="00B50787" w:rsidP="00B50787">
      <w:pPr>
        <w:pStyle w:val="Corpotesto"/>
      </w:pPr>
      <w:r>
        <w:br w:type="page"/>
      </w:r>
    </w:p>
    <w:p w14:paraId="297825C6" w14:textId="7B47599E" w:rsidR="00501CC9" w:rsidRDefault="00501CC9" w:rsidP="00501CC9">
      <w:pPr>
        <w:pStyle w:val="Titolo"/>
      </w:pPr>
      <w:r>
        <w:lastRenderedPageBreak/>
        <w:t>Storico revisioni</w:t>
      </w:r>
    </w:p>
    <w:tbl>
      <w:tblPr>
        <w:tblStyle w:val="Grigliatabella1"/>
        <w:tblW w:w="8784" w:type="dxa"/>
        <w:tblLayout w:type="fixed"/>
        <w:tblLook w:val="0000" w:firstRow="0" w:lastRow="0" w:firstColumn="0" w:lastColumn="0" w:noHBand="0" w:noVBand="0"/>
      </w:tblPr>
      <w:tblGrid>
        <w:gridCol w:w="1668"/>
        <w:gridCol w:w="1417"/>
        <w:gridCol w:w="5699"/>
      </w:tblGrid>
      <w:tr w:rsidR="00501CC9" w14:paraId="78657259" w14:textId="77777777" w:rsidTr="006476A4">
        <w:tc>
          <w:tcPr>
            <w:tcW w:w="1668" w:type="dxa"/>
            <w:shd w:val="clear" w:color="auto" w:fill="C6D9F1" w:themeFill="text2" w:themeFillTint="33"/>
          </w:tcPr>
          <w:p w14:paraId="014DF161" w14:textId="77777777" w:rsidR="00501CC9" w:rsidRPr="006476A4" w:rsidRDefault="00501CC9" w:rsidP="006476A4">
            <w:pPr>
              <w:kinsoku w:val="0"/>
              <w:overflowPunct w:val="0"/>
              <w:autoSpaceDE w:val="0"/>
              <w:autoSpaceDN w:val="0"/>
              <w:adjustRightInd w:val="0"/>
              <w:spacing w:before="50"/>
              <w:ind w:left="115"/>
              <w:jc w:val="center"/>
              <w:rPr>
                <w:rFonts w:asciiTheme="majorHAnsi" w:eastAsiaTheme="minorEastAsia" w:hAnsiTheme="majorHAnsi" w:cstheme="majorHAnsi"/>
                <w:b/>
                <w:bCs/>
                <w:spacing w:val="-2"/>
                <w:sz w:val="22"/>
                <w:lang w:val="it-IT" w:eastAsia="ja-JP"/>
              </w:rPr>
            </w:pPr>
            <w:r w:rsidRPr="006476A4">
              <w:rPr>
                <w:rFonts w:asciiTheme="majorHAnsi" w:eastAsiaTheme="minorEastAsia" w:hAnsiTheme="majorHAnsi" w:cstheme="majorHAnsi"/>
                <w:b/>
                <w:bCs/>
                <w:spacing w:val="-2"/>
                <w:sz w:val="22"/>
                <w:lang w:val="it-IT" w:eastAsia="ja-JP"/>
              </w:rPr>
              <w:t>Data</w:t>
            </w:r>
          </w:p>
        </w:tc>
        <w:tc>
          <w:tcPr>
            <w:tcW w:w="1417" w:type="dxa"/>
            <w:shd w:val="clear" w:color="auto" w:fill="C6D9F1" w:themeFill="text2" w:themeFillTint="33"/>
          </w:tcPr>
          <w:p w14:paraId="2631BE8D" w14:textId="77777777" w:rsidR="00501CC9" w:rsidRDefault="00501CC9" w:rsidP="00F840EB">
            <w:pPr>
              <w:pStyle w:val="Tabletext"/>
              <w:jc w:val="center"/>
              <w:rPr>
                <w:b/>
              </w:rPr>
            </w:pPr>
            <w:r>
              <w:rPr>
                <w:b/>
              </w:rPr>
              <w:t>Versione</w:t>
            </w:r>
          </w:p>
        </w:tc>
        <w:tc>
          <w:tcPr>
            <w:tcW w:w="5699" w:type="dxa"/>
            <w:shd w:val="clear" w:color="auto" w:fill="C6D9F1" w:themeFill="text2" w:themeFillTint="33"/>
          </w:tcPr>
          <w:p w14:paraId="5D67F66C" w14:textId="015534C6" w:rsidR="00501CC9" w:rsidRDefault="00483933" w:rsidP="00F840EB">
            <w:pPr>
              <w:pStyle w:val="Tabletext"/>
              <w:jc w:val="center"/>
              <w:rPr>
                <w:b/>
              </w:rPr>
            </w:pPr>
            <w:r>
              <w:rPr>
                <w:b/>
              </w:rPr>
              <w:t>CAP./SEZ MODIFICATI</w:t>
            </w:r>
          </w:p>
        </w:tc>
      </w:tr>
      <w:tr w:rsidR="00501CC9" w:rsidRPr="00170EBF" w14:paraId="6BEB62EC" w14:textId="77777777" w:rsidTr="00501CC9">
        <w:tc>
          <w:tcPr>
            <w:tcW w:w="1668" w:type="dxa"/>
            <w:shd w:val="clear" w:color="auto" w:fill="FFFFFF" w:themeFill="background1"/>
          </w:tcPr>
          <w:p w14:paraId="66E0B212" w14:textId="456E30FD" w:rsidR="00501CC9" w:rsidRDefault="002928D1" w:rsidP="00483933">
            <w:pPr>
              <w:pStyle w:val="Tabletext"/>
              <w:spacing w:before="120" w:after="0"/>
              <w:jc w:val="center"/>
            </w:pPr>
            <w:r>
              <w:t>26</w:t>
            </w:r>
            <w:r w:rsidR="00501CC9">
              <w:t>/</w:t>
            </w:r>
            <w:r>
              <w:t>11</w:t>
            </w:r>
            <w:r w:rsidR="00501CC9">
              <w:t>/202</w:t>
            </w:r>
            <w:r w:rsidR="00541133">
              <w:t>4</w:t>
            </w:r>
          </w:p>
        </w:tc>
        <w:tc>
          <w:tcPr>
            <w:tcW w:w="1417" w:type="dxa"/>
            <w:shd w:val="clear" w:color="auto" w:fill="FFFFFF" w:themeFill="background1"/>
          </w:tcPr>
          <w:p w14:paraId="551C528D" w14:textId="77777777" w:rsidR="00501CC9" w:rsidRDefault="00501CC9" w:rsidP="00483933">
            <w:pPr>
              <w:pStyle w:val="Tabletext"/>
              <w:spacing w:before="120"/>
              <w:jc w:val="center"/>
            </w:pPr>
            <w:r>
              <w:t>1.0</w:t>
            </w:r>
          </w:p>
        </w:tc>
        <w:tc>
          <w:tcPr>
            <w:tcW w:w="5699" w:type="dxa"/>
            <w:shd w:val="clear" w:color="auto" w:fill="FFFFFF" w:themeFill="background1"/>
          </w:tcPr>
          <w:p w14:paraId="3A97C849" w14:textId="15116A49" w:rsidR="00501CC9" w:rsidRPr="000749F0" w:rsidRDefault="00196ADF" w:rsidP="00196ADF">
            <w:pPr>
              <w:pStyle w:val="Tabletext"/>
              <w:spacing w:before="120" w:after="0"/>
              <w:jc w:val="center"/>
            </w:pPr>
            <w:r>
              <w:t xml:space="preserve">Prima </w:t>
            </w:r>
            <w:r w:rsidR="00D00E06">
              <w:t>stesura</w:t>
            </w:r>
          </w:p>
        </w:tc>
      </w:tr>
      <w:tr w:rsidR="00501CC9" w:rsidRPr="00501CC9" w14:paraId="31D5536A" w14:textId="77777777" w:rsidTr="00501CC9">
        <w:tc>
          <w:tcPr>
            <w:tcW w:w="1668" w:type="dxa"/>
            <w:shd w:val="clear" w:color="auto" w:fill="FFFFFF" w:themeFill="background1"/>
          </w:tcPr>
          <w:p w14:paraId="403EDFBC" w14:textId="44D95D8B" w:rsidR="00501CC9" w:rsidRDefault="00501CC9" w:rsidP="00501CC9">
            <w:pPr>
              <w:pStyle w:val="Tabletext"/>
            </w:pPr>
          </w:p>
        </w:tc>
        <w:tc>
          <w:tcPr>
            <w:tcW w:w="1417" w:type="dxa"/>
            <w:shd w:val="clear" w:color="auto" w:fill="FFFFFF" w:themeFill="background1"/>
          </w:tcPr>
          <w:p w14:paraId="471A0DA2" w14:textId="2CCCB8C6" w:rsidR="00501CC9" w:rsidRDefault="00501CC9" w:rsidP="00F840EB">
            <w:pPr>
              <w:pStyle w:val="Tabletext"/>
              <w:jc w:val="center"/>
            </w:pPr>
          </w:p>
        </w:tc>
        <w:tc>
          <w:tcPr>
            <w:tcW w:w="5699" w:type="dxa"/>
            <w:shd w:val="clear" w:color="auto" w:fill="FFFFFF" w:themeFill="background1"/>
          </w:tcPr>
          <w:p w14:paraId="028E8D74" w14:textId="1C8170AF" w:rsidR="00501CC9" w:rsidRPr="000749F0" w:rsidRDefault="00501CC9" w:rsidP="00F840EB">
            <w:pPr>
              <w:pStyle w:val="Tabletext"/>
              <w:spacing w:after="0"/>
            </w:pPr>
          </w:p>
        </w:tc>
      </w:tr>
      <w:tr w:rsidR="00501CC9" w:rsidRPr="00501CC9" w14:paraId="7B81E3BC" w14:textId="77777777" w:rsidTr="00501CC9">
        <w:tc>
          <w:tcPr>
            <w:tcW w:w="1668" w:type="dxa"/>
            <w:shd w:val="clear" w:color="auto" w:fill="FFFFFF" w:themeFill="background1"/>
          </w:tcPr>
          <w:p w14:paraId="5FEDCCCB" w14:textId="77777777" w:rsidR="00501CC9" w:rsidRPr="00170EBF" w:rsidRDefault="00501CC9" w:rsidP="00F840EB">
            <w:pPr>
              <w:pStyle w:val="Tabletext"/>
              <w:jc w:val="center"/>
            </w:pPr>
          </w:p>
        </w:tc>
        <w:tc>
          <w:tcPr>
            <w:tcW w:w="1417" w:type="dxa"/>
            <w:shd w:val="clear" w:color="auto" w:fill="FFFFFF" w:themeFill="background1"/>
          </w:tcPr>
          <w:p w14:paraId="40D67CEF" w14:textId="77777777" w:rsidR="00501CC9" w:rsidRPr="00170EBF" w:rsidRDefault="00501CC9" w:rsidP="00F840EB">
            <w:pPr>
              <w:pStyle w:val="Tabletext"/>
              <w:jc w:val="center"/>
            </w:pPr>
          </w:p>
        </w:tc>
        <w:tc>
          <w:tcPr>
            <w:tcW w:w="5699" w:type="dxa"/>
            <w:shd w:val="clear" w:color="auto" w:fill="FFFFFF" w:themeFill="background1"/>
          </w:tcPr>
          <w:p w14:paraId="7F83B9F5" w14:textId="77777777" w:rsidR="00501CC9" w:rsidRPr="000749F0" w:rsidRDefault="00501CC9" w:rsidP="00F840EB">
            <w:pPr>
              <w:pStyle w:val="Tabletext"/>
            </w:pPr>
          </w:p>
        </w:tc>
      </w:tr>
    </w:tbl>
    <w:p w14:paraId="2A26FEB0" w14:textId="35057BBB" w:rsidR="005816C3" w:rsidRPr="00B50787" w:rsidRDefault="005816C3" w:rsidP="001D6A2B">
      <w:pPr>
        <w:rPr>
          <w:lang w:val="it-IT"/>
        </w:rPr>
      </w:pPr>
    </w:p>
    <w:p w14:paraId="2E688DF3" w14:textId="7C1A7505" w:rsidR="005816C3" w:rsidRPr="00B50787" w:rsidRDefault="005816C3" w:rsidP="001D6A2B">
      <w:pPr>
        <w:rPr>
          <w:lang w:val="it-IT"/>
        </w:rPr>
      </w:pPr>
    </w:p>
    <w:p w14:paraId="1E08478A" w14:textId="77777777" w:rsidR="005816C3" w:rsidRPr="00B50787" w:rsidRDefault="005816C3" w:rsidP="001D6A2B">
      <w:pPr>
        <w:rPr>
          <w:lang w:val="it-IT"/>
        </w:rPr>
      </w:pPr>
    </w:p>
    <w:p w14:paraId="7DD68F03" w14:textId="375FDF6A" w:rsidR="008171A9" w:rsidRPr="00B50787" w:rsidRDefault="008171A9" w:rsidP="001D6A2B">
      <w:pPr>
        <w:rPr>
          <w:lang w:val="it-IT"/>
        </w:rPr>
      </w:pPr>
    </w:p>
    <w:p w14:paraId="740AB0A5" w14:textId="59279A68" w:rsidR="00B50787" w:rsidRPr="00B50787" w:rsidRDefault="00B50787" w:rsidP="001D6A2B">
      <w:pPr>
        <w:rPr>
          <w:lang w:val="it-IT"/>
        </w:rPr>
      </w:pPr>
    </w:p>
    <w:p w14:paraId="5F5B7A58" w14:textId="537177C1" w:rsidR="00B50787" w:rsidRPr="00B50787" w:rsidRDefault="00B50787" w:rsidP="001D6A2B">
      <w:pPr>
        <w:rPr>
          <w:lang w:val="it-IT"/>
        </w:rPr>
      </w:pPr>
    </w:p>
    <w:p w14:paraId="430C15A2" w14:textId="41A6BE9E" w:rsidR="00B50787" w:rsidRPr="00B50787" w:rsidRDefault="00B50787" w:rsidP="001D6A2B">
      <w:pPr>
        <w:rPr>
          <w:lang w:val="it-IT"/>
        </w:rPr>
      </w:pPr>
    </w:p>
    <w:p w14:paraId="34EB9A47" w14:textId="4D8A5854" w:rsidR="00B50787" w:rsidRPr="00B50787" w:rsidRDefault="00B50787" w:rsidP="001D6A2B">
      <w:pPr>
        <w:rPr>
          <w:lang w:val="it-IT"/>
        </w:rPr>
      </w:pPr>
    </w:p>
    <w:p w14:paraId="4F6B73BE" w14:textId="68442912" w:rsidR="00B50787" w:rsidRPr="00B50787" w:rsidRDefault="00B50787" w:rsidP="001D6A2B">
      <w:pPr>
        <w:rPr>
          <w:lang w:val="it-IT"/>
        </w:rPr>
      </w:pPr>
    </w:p>
    <w:p w14:paraId="19E88AB5" w14:textId="091DFC34" w:rsidR="00B50787" w:rsidRPr="00B50787" w:rsidRDefault="00B50787" w:rsidP="001D6A2B">
      <w:pPr>
        <w:rPr>
          <w:lang w:val="it-IT"/>
        </w:rPr>
      </w:pPr>
    </w:p>
    <w:p w14:paraId="5E60FE14" w14:textId="4A001F08" w:rsidR="00B50787" w:rsidRPr="00B50787" w:rsidRDefault="00B50787" w:rsidP="001D6A2B">
      <w:pPr>
        <w:rPr>
          <w:lang w:val="it-IT"/>
        </w:rPr>
      </w:pPr>
    </w:p>
    <w:p w14:paraId="01B3409D" w14:textId="54C27E2E" w:rsidR="00B50787" w:rsidRPr="00B50787" w:rsidRDefault="00B50787" w:rsidP="001D6A2B">
      <w:pPr>
        <w:rPr>
          <w:lang w:val="it-IT"/>
        </w:rPr>
      </w:pPr>
    </w:p>
    <w:p w14:paraId="446F9EED" w14:textId="0930D061" w:rsidR="00B50787" w:rsidRPr="00B50787" w:rsidRDefault="00B50787" w:rsidP="001D6A2B">
      <w:pPr>
        <w:rPr>
          <w:lang w:val="it-IT"/>
        </w:rPr>
      </w:pPr>
    </w:p>
    <w:p w14:paraId="30B6CA64" w14:textId="6F7F3E29" w:rsidR="00B50787" w:rsidRPr="00B50787" w:rsidRDefault="00B50787" w:rsidP="001D6A2B">
      <w:pPr>
        <w:rPr>
          <w:lang w:val="it-IT"/>
        </w:rPr>
      </w:pPr>
    </w:p>
    <w:p w14:paraId="7F8090F1" w14:textId="02457D0B" w:rsidR="00B50787" w:rsidRPr="00B50787" w:rsidRDefault="00B50787" w:rsidP="001D6A2B">
      <w:pPr>
        <w:rPr>
          <w:lang w:val="it-IT"/>
        </w:rPr>
      </w:pPr>
    </w:p>
    <w:p w14:paraId="3EDABC7A" w14:textId="687D77FA" w:rsidR="00B50787" w:rsidRPr="00B50787" w:rsidRDefault="00B50787" w:rsidP="001D6A2B">
      <w:pPr>
        <w:rPr>
          <w:lang w:val="it-IT"/>
        </w:rPr>
      </w:pPr>
    </w:p>
    <w:p w14:paraId="307092A1" w14:textId="69B5F809" w:rsidR="00B50787" w:rsidRPr="00B50787" w:rsidRDefault="00B50787" w:rsidP="001D6A2B">
      <w:pPr>
        <w:rPr>
          <w:lang w:val="it-IT"/>
        </w:rPr>
      </w:pPr>
    </w:p>
    <w:p w14:paraId="04F97167" w14:textId="708020C1" w:rsidR="00B50787" w:rsidRPr="00B50787" w:rsidRDefault="00B50787" w:rsidP="001D6A2B">
      <w:pPr>
        <w:rPr>
          <w:lang w:val="it-IT"/>
        </w:rPr>
      </w:pPr>
    </w:p>
    <w:p w14:paraId="7E758FFC" w14:textId="7F21AAC2" w:rsidR="00B50787" w:rsidRPr="00B50787" w:rsidRDefault="00B50787" w:rsidP="001D6A2B">
      <w:pPr>
        <w:rPr>
          <w:lang w:val="it-IT"/>
        </w:rPr>
      </w:pPr>
    </w:p>
    <w:p w14:paraId="49A0CA30" w14:textId="38797B10" w:rsidR="00B50787" w:rsidRPr="00B50787" w:rsidRDefault="00B50787" w:rsidP="001D6A2B">
      <w:pPr>
        <w:rPr>
          <w:lang w:val="it-IT"/>
        </w:rPr>
      </w:pPr>
    </w:p>
    <w:p w14:paraId="2772F6AC" w14:textId="006DE082" w:rsidR="00B50787" w:rsidRPr="00B50787" w:rsidRDefault="00B50787" w:rsidP="001D6A2B">
      <w:pPr>
        <w:rPr>
          <w:lang w:val="it-IT"/>
        </w:rPr>
      </w:pPr>
    </w:p>
    <w:p w14:paraId="124A7B4D" w14:textId="4E68E28F" w:rsidR="00B50787" w:rsidRPr="00B50787" w:rsidRDefault="00B50787" w:rsidP="001D6A2B">
      <w:pPr>
        <w:rPr>
          <w:lang w:val="it-IT"/>
        </w:rPr>
      </w:pPr>
    </w:p>
    <w:p w14:paraId="28C86606" w14:textId="2AFEBCB6" w:rsidR="00B50787" w:rsidRPr="00B50787" w:rsidRDefault="00B50787" w:rsidP="001D6A2B">
      <w:pPr>
        <w:rPr>
          <w:lang w:val="it-IT"/>
        </w:rPr>
      </w:pPr>
    </w:p>
    <w:p w14:paraId="099A655E" w14:textId="30AADF15" w:rsidR="00B50787" w:rsidRDefault="00B50787" w:rsidP="001D6A2B">
      <w:pPr>
        <w:rPr>
          <w:lang w:val="it-IT"/>
        </w:rPr>
      </w:pPr>
    </w:p>
    <w:p w14:paraId="263CFBCD" w14:textId="77777777" w:rsidR="00501CC9" w:rsidRPr="00B50787" w:rsidRDefault="00501CC9" w:rsidP="001D6A2B">
      <w:pPr>
        <w:rPr>
          <w:lang w:val="it-IT"/>
        </w:rPr>
      </w:pPr>
    </w:p>
    <w:p w14:paraId="4E5DCADC" w14:textId="7F3C2D8A" w:rsidR="00B50787" w:rsidRPr="00B50787" w:rsidRDefault="00B50787" w:rsidP="001D6A2B">
      <w:pPr>
        <w:rPr>
          <w:lang w:val="it-IT"/>
        </w:rPr>
      </w:pPr>
    </w:p>
    <w:p w14:paraId="42AC1340" w14:textId="5E6B4B80" w:rsidR="00B50787" w:rsidRPr="00B50787" w:rsidRDefault="00B50787" w:rsidP="001D6A2B">
      <w:pPr>
        <w:rPr>
          <w:lang w:val="it-IT"/>
        </w:rPr>
      </w:pPr>
    </w:p>
    <w:p w14:paraId="553C51C1" w14:textId="0619344E" w:rsidR="00B50787" w:rsidRPr="00B50787" w:rsidRDefault="00B50787" w:rsidP="001D6A2B">
      <w:pPr>
        <w:rPr>
          <w:lang w:val="it-IT"/>
        </w:rPr>
      </w:pPr>
    </w:p>
    <w:p w14:paraId="0FF849FD" w14:textId="433B247C" w:rsidR="00B50787" w:rsidRPr="00B50787" w:rsidRDefault="00B50787" w:rsidP="001D6A2B">
      <w:pPr>
        <w:rPr>
          <w:lang w:val="it-IT"/>
        </w:rPr>
      </w:pPr>
    </w:p>
    <w:p w14:paraId="4EF37E04" w14:textId="6E36388A" w:rsidR="00B50787" w:rsidRPr="00B50787" w:rsidRDefault="00B50787" w:rsidP="001D6A2B">
      <w:pPr>
        <w:rPr>
          <w:lang w:val="it-IT"/>
        </w:rPr>
      </w:pPr>
    </w:p>
    <w:p w14:paraId="31240536" w14:textId="4DE8C4DA" w:rsidR="00B50787" w:rsidRPr="00B50787" w:rsidRDefault="00B50787" w:rsidP="001D6A2B">
      <w:pPr>
        <w:rPr>
          <w:lang w:val="it-IT"/>
        </w:rPr>
      </w:pPr>
    </w:p>
    <w:p w14:paraId="75D4D009" w14:textId="003DD83E" w:rsidR="00B50787" w:rsidRPr="00B50787" w:rsidRDefault="00B50787" w:rsidP="001D6A2B">
      <w:pPr>
        <w:rPr>
          <w:lang w:val="it-IT"/>
        </w:rPr>
      </w:pPr>
    </w:p>
    <w:sdt>
      <w:sdtPr>
        <w:rPr>
          <w:rFonts w:ascii="Times New Roman" w:eastAsiaTheme="minorEastAsia" w:hAnsi="Times New Roman" w:cs="Times New Roman"/>
          <w:color w:val="auto"/>
          <w:sz w:val="24"/>
          <w:szCs w:val="20"/>
          <w:lang w:val="en-US"/>
        </w:rPr>
        <w:id w:val="2143848923"/>
        <w:docPartObj>
          <w:docPartGallery w:val="Table of Contents"/>
          <w:docPartUnique/>
        </w:docPartObj>
      </w:sdtPr>
      <w:sdtEndPr>
        <w:rPr>
          <w:b/>
          <w:bCs/>
        </w:rPr>
      </w:sdtEndPr>
      <w:sdtContent>
        <w:p w14:paraId="0D05A2F3" w14:textId="183E41F2" w:rsidR="00B544DC" w:rsidRPr="00A53498" w:rsidRDefault="00B544DC">
          <w:pPr>
            <w:pStyle w:val="Titolosommario"/>
            <w:rPr>
              <w:sz w:val="28"/>
              <w:szCs w:val="28"/>
            </w:rPr>
          </w:pPr>
          <w:r w:rsidRPr="00A53498">
            <w:rPr>
              <w:sz w:val="28"/>
              <w:szCs w:val="28"/>
            </w:rPr>
            <w:t>Sommario</w:t>
          </w:r>
        </w:p>
        <w:p w14:paraId="2774AC85" w14:textId="77777777" w:rsidR="00C21904" w:rsidRPr="00C21904" w:rsidRDefault="00C21904" w:rsidP="00C21904">
          <w:pPr>
            <w:rPr>
              <w:lang w:val="it-IT"/>
            </w:rPr>
          </w:pPr>
        </w:p>
        <w:p w14:paraId="2466024A" w14:textId="57BA3885" w:rsidR="00647832" w:rsidRDefault="00B544DC">
          <w:pPr>
            <w:pStyle w:val="Sommario1"/>
            <w:rPr>
              <w:rFonts w:asciiTheme="minorHAnsi" w:hAnsiTheme="minorHAnsi" w:cstheme="minorBidi"/>
              <w:noProof/>
              <w:kern w:val="2"/>
              <w:sz w:val="22"/>
              <w:szCs w:val="22"/>
              <w:lang w:val="it-IT"/>
              <w14:ligatures w14:val="standardContextual"/>
            </w:rPr>
          </w:pPr>
          <w:r>
            <w:fldChar w:fldCharType="begin"/>
          </w:r>
          <w:r w:rsidRPr="00B544DC">
            <w:rPr>
              <w:lang w:val="it-IT"/>
            </w:rPr>
            <w:instrText xml:space="preserve"> TOC \o "1-3" \h \z \u </w:instrText>
          </w:r>
          <w:r>
            <w:fldChar w:fldCharType="separate"/>
          </w:r>
          <w:hyperlink w:anchor="_Toc167099018" w:history="1">
            <w:r w:rsidR="00647832" w:rsidRPr="00C272D2">
              <w:rPr>
                <w:rStyle w:val="Collegamentoipertestuale"/>
                <w:rFonts w:asciiTheme="majorHAnsi" w:hAnsiTheme="majorHAnsi" w:cstheme="majorHAnsi"/>
                <w:b/>
                <w:bCs/>
                <w:noProof/>
              </w:rPr>
              <w:t>ELENCO DEI TERMINI E DEGLI ACRONIMI</w:t>
            </w:r>
            <w:r w:rsidR="00647832">
              <w:rPr>
                <w:noProof/>
                <w:webHidden/>
              </w:rPr>
              <w:tab/>
            </w:r>
            <w:r w:rsidR="00647832">
              <w:rPr>
                <w:noProof/>
                <w:webHidden/>
              </w:rPr>
              <w:fldChar w:fldCharType="begin"/>
            </w:r>
            <w:r w:rsidR="00647832">
              <w:rPr>
                <w:noProof/>
                <w:webHidden/>
              </w:rPr>
              <w:instrText xml:space="preserve"> PAGEREF _Toc167099018 \h </w:instrText>
            </w:r>
            <w:r w:rsidR="00647832">
              <w:rPr>
                <w:noProof/>
                <w:webHidden/>
              </w:rPr>
            </w:r>
            <w:r w:rsidR="00647832">
              <w:rPr>
                <w:noProof/>
                <w:webHidden/>
              </w:rPr>
              <w:fldChar w:fldCharType="separate"/>
            </w:r>
            <w:r w:rsidR="00647832">
              <w:rPr>
                <w:noProof/>
                <w:webHidden/>
              </w:rPr>
              <w:t>5</w:t>
            </w:r>
            <w:r w:rsidR="00647832">
              <w:rPr>
                <w:noProof/>
                <w:webHidden/>
              </w:rPr>
              <w:fldChar w:fldCharType="end"/>
            </w:r>
          </w:hyperlink>
        </w:p>
        <w:p w14:paraId="7872A82C" w14:textId="6D5DEC9F" w:rsidR="00647832" w:rsidRDefault="002928D1">
          <w:pPr>
            <w:pStyle w:val="Sommario1"/>
            <w:rPr>
              <w:rFonts w:asciiTheme="minorHAnsi" w:hAnsiTheme="minorHAnsi" w:cstheme="minorBidi"/>
              <w:noProof/>
              <w:kern w:val="2"/>
              <w:sz w:val="22"/>
              <w:szCs w:val="22"/>
              <w:lang w:val="it-IT"/>
              <w14:ligatures w14:val="standardContextual"/>
            </w:rPr>
          </w:pPr>
          <w:hyperlink w:anchor="_Toc167099019" w:history="1">
            <w:r w:rsidR="00647832" w:rsidRPr="00C272D2">
              <w:rPr>
                <w:rStyle w:val="Collegamentoipertestuale"/>
                <w:rFonts w:asciiTheme="majorHAnsi" w:hAnsiTheme="majorHAnsi" w:cstheme="majorHAnsi"/>
                <w:b/>
                <w:bCs/>
                <w:noProof/>
              </w:rPr>
              <w:t>1.</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b/>
                <w:bCs/>
                <w:noProof/>
              </w:rPr>
              <w:t>RIFERIMENTI NORMATIVI</w:t>
            </w:r>
            <w:r w:rsidR="00647832">
              <w:rPr>
                <w:noProof/>
                <w:webHidden/>
              </w:rPr>
              <w:tab/>
            </w:r>
            <w:r w:rsidR="00647832">
              <w:rPr>
                <w:noProof/>
                <w:webHidden/>
              </w:rPr>
              <w:fldChar w:fldCharType="begin"/>
            </w:r>
            <w:r w:rsidR="00647832">
              <w:rPr>
                <w:noProof/>
                <w:webHidden/>
              </w:rPr>
              <w:instrText xml:space="preserve"> PAGEREF _Toc167099019 \h </w:instrText>
            </w:r>
            <w:r w:rsidR="00647832">
              <w:rPr>
                <w:noProof/>
                <w:webHidden/>
              </w:rPr>
            </w:r>
            <w:r w:rsidR="00647832">
              <w:rPr>
                <w:noProof/>
                <w:webHidden/>
              </w:rPr>
              <w:fldChar w:fldCharType="separate"/>
            </w:r>
            <w:r w:rsidR="00647832">
              <w:rPr>
                <w:noProof/>
                <w:webHidden/>
              </w:rPr>
              <w:t>7</w:t>
            </w:r>
            <w:r w:rsidR="00647832">
              <w:rPr>
                <w:noProof/>
                <w:webHidden/>
              </w:rPr>
              <w:fldChar w:fldCharType="end"/>
            </w:r>
          </w:hyperlink>
        </w:p>
        <w:p w14:paraId="61AA9146" w14:textId="5453610A" w:rsidR="00647832" w:rsidRDefault="002928D1">
          <w:pPr>
            <w:pStyle w:val="Sommario1"/>
            <w:rPr>
              <w:rFonts w:asciiTheme="minorHAnsi" w:hAnsiTheme="minorHAnsi" w:cstheme="minorBidi"/>
              <w:noProof/>
              <w:kern w:val="2"/>
              <w:sz w:val="22"/>
              <w:szCs w:val="22"/>
              <w:lang w:val="it-IT"/>
              <w14:ligatures w14:val="standardContextual"/>
            </w:rPr>
          </w:pPr>
          <w:hyperlink w:anchor="_Toc167099020" w:history="1">
            <w:r w:rsidR="00647832" w:rsidRPr="00C272D2">
              <w:rPr>
                <w:rStyle w:val="Collegamentoipertestuale"/>
                <w:rFonts w:asciiTheme="majorHAnsi" w:hAnsiTheme="majorHAnsi" w:cstheme="majorHAnsi"/>
                <w:b/>
                <w:bCs/>
                <w:noProof/>
              </w:rPr>
              <w:t>2.</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b/>
                <w:bCs/>
                <w:noProof/>
              </w:rPr>
              <w:t>FINALITA’ E CONTENUTO</w:t>
            </w:r>
            <w:r w:rsidR="00647832">
              <w:rPr>
                <w:noProof/>
                <w:webHidden/>
              </w:rPr>
              <w:tab/>
            </w:r>
            <w:r w:rsidR="00647832">
              <w:rPr>
                <w:noProof/>
                <w:webHidden/>
              </w:rPr>
              <w:fldChar w:fldCharType="begin"/>
            </w:r>
            <w:r w:rsidR="00647832">
              <w:rPr>
                <w:noProof/>
                <w:webHidden/>
              </w:rPr>
              <w:instrText xml:space="preserve"> PAGEREF _Toc167099020 \h </w:instrText>
            </w:r>
            <w:r w:rsidR="00647832">
              <w:rPr>
                <w:noProof/>
                <w:webHidden/>
              </w:rPr>
            </w:r>
            <w:r w:rsidR="00647832">
              <w:rPr>
                <w:noProof/>
                <w:webHidden/>
              </w:rPr>
              <w:fldChar w:fldCharType="separate"/>
            </w:r>
            <w:r w:rsidR="00647832">
              <w:rPr>
                <w:noProof/>
                <w:webHidden/>
              </w:rPr>
              <w:t>7</w:t>
            </w:r>
            <w:r w:rsidR="00647832">
              <w:rPr>
                <w:noProof/>
                <w:webHidden/>
              </w:rPr>
              <w:fldChar w:fldCharType="end"/>
            </w:r>
          </w:hyperlink>
        </w:p>
        <w:p w14:paraId="67941CD8" w14:textId="3D4F1BBC" w:rsidR="00647832" w:rsidRDefault="002928D1">
          <w:pPr>
            <w:pStyle w:val="Sommario1"/>
            <w:rPr>
              <w:rFonts w:asciiTheme="minorHAnsi" w:hAnsiTheme="minorHAnsi" w:cstheme="minorBidi"/>
              <w:noProof/>
              <w:kern w:val="2"/>
              <w:sz w:val="22"/>
              <w:szCs w:val="22"/>
              <w:lang w:val="it-IT"/>
              <w14:ligatures w14:val="standardContextual"/>
            </w:rPr>
          </w:pPr>
          <w:hyperlink w:anchor="_Toc167099021" w:history="1">
            <w:r w:rsidR="00647832" w:rsidRPr="00C272D2">
              <w:rPr>
                <w:rStyle w:val="Collegamentoipertestuale"/>
                <w:rFonts w:asciiTheme="majorHAnsi" w:hAnsiTheme="majorHAnsi" w:cstheme="majorHAnsi"/>
                <w:b/>
                <w:bCs/>
                <w:noProof/>
              </w:rPr>
              <w:t>3.</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b/>
                <w:bCs/>
                <w:noProof/>
              </w:rPr>
              <w:t>DISPOSIZIONI GENERALI E ASPETTI ORGANIZZATIVI</w:t>
            </w:r>
            <w:r w:rsidR="00647832">
              <w:rPr>
                <w:noProof/>
                <w:webHidden/>
              </w:rPr>
              <w:tab/>
            </w:r>
            <w:r w:rsidR="00647832">
              <w:rPr>
                <w:noProof/>
                <w:webHidden/>
              </w:rPr>
              <w:fldChar w:fldCharType="begin"/>
            </w:r>
            <w:r w:rsidR="00647832">
              <w:rPr>
                <w:noProof/>
                <w:webHidden/>
              </w:rPr>
              <w:instrText xml:space="preserve"> PAGEREF _Toc167099021 \h </w:instrText>
            </w:r>
            <w:r w:rsidR="00647832">
              <w:rPr>
                <w:noProof/>
                <w:webHidden/>
              </w:rPr>
            </w:r>
            <w:r w:rsidR="00647832">
              <w:rPr>
                <w:noProof/>
                <w:webHidden/>
              </w:rPr>
              <w:fldChar w:fldCharType="separate"/>
            </w:r>
            <w:r w:rsidR="00647832">
              <w:rPr>
                <w:noProof/>
                <w:webHidden/>
              </w:rPr>
              <w:t>8</w:t>
            </w:r>
            <w:r w:rsidR="00647832">
              <w:rPr>
                <w:noProof/>
                <w:webHidden/>
              </w:rPr>
              <w:fldChar w:fldCharType="end"/>
            </w:r>
          </w:hyperlink>
        </w:p>
        <w:p w14:paraId="38237252" w14:textId="1B8DAF88" w:rsidR="00647832" w:rsidRDefault="002928D1">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22" w:history="1">
            <w:r w:rsidR="00647832" w:rsidRPr="00C272D2">
              <w:rPr>
                <w:rStyle w:val="Collegamentoipertestuale"/>
                <w:rFonts w:asciiTheme="majorHAnsi" w:hAnsiTheme="majorHAnsi" w:cstheme="majorHAnsi"/>
                <w:noProof/>
              </w:rPr>
              <w:t>3.1</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Modello organizzativo</w:t>
            </w:r>
            <w:r w:rsidR="00647832">
              <w:rPr>
                <w:noProof/>
                <w:webHidden/>
              </w:rPr>
              <w:tab/>
            </w:r>
            <w:r w:rsidR="00647832">
              <w:rPr>
                <w:noProof/>
                <w:webHidden/>
              </w:rPr>
              <w:fldChar w:fldCharType="begin"/>
            </w:r>
            <w:r w:rsidR="00647832">
              <w:rPr>
                <w:noProof/>
                <w:webHidden/>
              </w:rPr>
              <w:instrText xml:space="preserve"> PAGEREF _Toc167099022 \h </w:instrText>
            </w:r>
            <w:r w:rsidR="00647832">
              <w:rPr>
                <w:noProof/>
                <w:webHidden/>
              </w:rPr>
            </w:r>
            <w:r w:rsidR="00647832">
              <w:rPr>
                <w:noProof/>
                <w:webHidden/>
              </w:rPr>
              <w:fldChar w:fldCharType="separate"/>
            </w:r>
            <w:r w:rsidR="00647832">
              <w:rPr>
                <w:noProof/>
                <w:webHidden/>
              </w:rPr>
              <w:t>8</w:t>
            </w:r>
            <w:r w:rsidR="00647832">
              <w:rPr>
                <w:noProof/>
                <w:webHidden/>
              </w:rPr>
              <w:fldChar w:fldCharType="end"/>
            </w:r>
          </w:hyperlink>
        </w:p>
        <w:p w14:paraId="42E58430" w14:textId="7AD7DA24" w:rsidR="00647832" w:rsidRDefault="002928D1">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23" w:history="1">
            <w:r w:rsidR="00647832" w:rsidRPr="00C272D2">
              <w:rPr>
                <w:rStyle w:val="Collegamentoipertestuale"/>
                <w:rFonts w:asciiTheme="majorHAnsi" w:hAnsiTheme="majorHAnsi" w:cstheme="majorHAnsi"/>
                <w:noProof/>
              </w:rPr>
              <w:t>3.2</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Sistema di gestione informatica dei documenti</w:t>
            </w:r>
            <w:r w:rsidR="00647832">
              <w:rPr>
                <w:noProof/>
                <w:webHidden/>
              </w:rPr>
              <w:tab/>
            </w:r>
            <w:r w:rsidR="00647832">
              <w:rPr>
                <w:noProof/>
                <w:webHidden/>
              </w:rPr>
              <w:fldChar w:fldCharType="begin"/>
            </w:r>
            <w:r w:rsidR="00647832">
              <w:rPr>
                <w:noProof/>
                <w:webHidden/>
              </w:rPr>
              <w:instrText xml:space="preserve"> PAGEREF _Toc167099023 \h </w:instrText>
            </w:r>
            <w:r w:rsidR="00647832">
              <w:rPr>
                <w:noProof/>
                <w:webHidden/>
              </w:rPr>
            </w:r>
            <w:r w:rsidR="00647832">
              <w:rPr>
                <w:noProof/>
                <w:webHidden/>
              </w:rPr>
              <w:fldChar w:fldCharType="separate"/>
            </w:r>
            <w:r w:rsidR="00647832">
              <w:rPr>
                <w:noProof/>
                <w:webHidden/>
              </w:rPr>
              <w:t>9</w:t>
            </w:r>
            <w:r w:rsidR="00647832">
              <w:rPr>
                <w:noProof/>
                <w:webHidden/>
              </w:rPr>
              <w:fldChar w:fldCharType="end"/>
            </w:r>
          </w:hyperlink>
        </w:p>
        <w:p w14:paraId="7A0CFB74" w14:textId="3BC5356C" w:rsidR="00647832" w:rsidRDefault="002928D1">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24" w:history="1">
            <w:r w:rsidR="00647832" w:rsidRPr="00C272D2">
              <w:rPr>
                <w:rStyle w:val="Collegamentoipertestuale"/>
                <w:rFonts w:asciiTheme="majorHAnsi" w:hAnsiTheme="majorHAnsi" w:cstheme="majorHAnsi"/>
                <w:noProof/>
              </w:rPr>
              <w:t>3.3</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Protocollo informatico unico</w:t>
            </w:r>
            <w:r w:rsidR="00647832">
              <w:rPr>
                <w:noProof/>
                <w:webHidden/>
              </w:rPr>
              <w:tab/>
            </w:r>
            <w:r w:rsidR="00647832">
              <w:rPr>
                <w:noProof/>
                <w:webHidden/>
              </w:rPr>
              <w:fldChar w:fldCharType="begin"/>
            </w:r>
            <w:r w:rsidR="00647832">
              <w:rPr>
                <w:noProof/>
                <w:webHidden/>
              </w:rPr>
              <w:instrText xml:space="preserve"> PAGEREF _Toc167099024 \h </w:instrText>
            </w:r>
            <w:r w:rsidR="00647832">
              <w:rPr>
                <w:noProof/>
                <w:webHidden/>
              </w:rPr>
            </w:r>
            <w:r w:rsidR="00647832">
              <w:rPr>
                <w:noProof/>
                <w:webHidden/>
              </w:rPr>
              <w:fldChar w:fldCharType="separate"/>
            </w:r>
            <w:r w:rsidR="00647832">
              <w:rPr>
                <w:noProof/>
                <w:webHidden/>
              </w:rPr>
              <w:t>10</w:t>
            </w:r>
            <w:r w:rsidR="00647832">
              <w:rPr>
                <w:noProof/>
                <w:webHidden/>
              </w:rPr>
              <w:fldChar w:fldCharType="end"/>
            </w:r>
          </w:hyperlink>
        </w:p>
        <w:p w14:paraId="5F177F0F" w14:textId="3C813CD2" w:rsidR="00647832" w:rsidRDefault="002928D1">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25" w:history="1">
            <w:r w:rsidR="00647832" w:rsidRPr="00C272D2">
              <w:rPr>
                <w:rStyle w:val="Collegamentoipertestuale"/>
                <w:rFonts w:asciiTheme="majorHAnsi" w:hAnsiTheme="majorHAnsi" w:cstheme="majorHAnsi"/>
                <w:noProof/>
              </w:rPr>
              <w:t>3.4</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Registro giornaliero di protocollo</w:t>
            </w:r>
            <w:r w:rsidR="00647832">
              <w:rPr>
                <w:noProof/>
                <w:webHidden/>
              </w:rPr>
              <w:tab/>
            </w:r>
            <w:r w:rsidR="00647832">
              <w:rPr>
                <w:noProof/>
                <w:webHidden/>
              </w:rPr>
              <w:fldChar w:fldCharType="begin"/>
            </w:r>
            <w:r w:rsidR="00647832">
              <w:rPr>
                <w:noProof/>
                <w:webHidden/>
              </w:rPr>
              <w:instrText xml:space="preserve"> PAGEREF _Toc167099025 \h </w:instrText>
            </w:r>
            <w:r w:rsidR="00647832">
              <w:rPr>
                <w:noProof/>
                <w:webHidden/>
              </w:rPr>
            </w:r>
            <w:r w:rsidR="00647832">
              <w:rPr>
                <w:noProof/>
                <w:webHidden/>
              </w:rPr>
              <w:fldChar w:fldCharType="separate"/>
            </w:r>
            <w:r w:rsidR="00647832">
              <w:rPr>
                <w:noProof/>
                <w:webHidden/>
              </w:rPr>
              <w:t>10</w:t>
            </w:r>
            <w:r w:rsidR="00647832">
              <w:rPr>
                <w:noProof/>
                <w:webHidden/>
              </w:rPr>
              <w:fldChar w:fldCharType="end"/>
            </w:r>
          </w:hyperlink>
        </w:p>
        <w:p w14:paraId="23724E46" w14:textId="4632BCE3" w:rsidR="00647832" w:rsidRDefault="002928D1">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26" w:history="1">
            <w:r w:rsidR="00647832" w:rsidRPr="00C272D2">
              <w:rPr>
                <w:rStyle w:val="Collegamentoipertestuale"/>
                <w:rFonts w:asciiTheme="majorHAnsi" w:hAnsiTheme="majorHAnsi" w:cstheme="majorHAnsi"/>
                <w:noProof/>
              </w:rPr>
              <w:t>3.5</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Utilizzo della firma digitale</w:t>
            </w:r>
            <w:r w:rsidR="00647832">
              <w:rPr>
                <w:noProof/>
                <w:webHidden/>
              </w:rPr>
              <w:tab/>
            </w:r>
            <w:r w:rsidR="00647832">
              <w:rPr>
                <w:noProof/>
                <w:webHidden/>
              </w:rPr>
              <w:fldChar w:fldCharType="begin"/>
            </w:r>
            <w:r w:rsidR="00647832">
              <w:rPr>
                <w:noProof/>
                <w:webHidden/>
              </w:rPr>
              <w:instrText xml:space="preserve"> PAGEREF _Toc167099026 \h </w:instrText>
            </w:r>
            <w:r w:rsidR="00647832">
              <w:rPr>
                <w:noProof/>
                <w:webHidden/>
              </w:rPr>
            </w:r>
            <w:r w:rsidR="00647832">
              <w:rPr>
                <w:noProof/>
                <w:webHidden/>
              </w:rPr>
              <w:fldChar w:fldCharType="separate"/>
            </w:r>
            <w:r w:rsidR="00647832">
              <w:rPr>
                <w:noProof/>
                <w:webHidden/>
              </w:rPr>
              <w:t>10</w:t>
            </w:r>
            <w:r w:rsidR="00647832">
              <w:rPr>
                <w:noProof/>
                <w:webHidden/>
              </w:rPr>
              <w:fldChar w:fldCharType="end"/>
            </w:r>
          </w:hyperlink>
        </w:p>
        <w:p w14:paraId="73319583" w14:textId="4568A49D" w:rsidR="00647832" w:rsidRDefault="002928D1">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27" w:history="1">
            <w:r w:rsidR="00647832" w:rsidRPr="00C272D2">
              <w:rPr>
                <w:rStyle w:val="Collegamentoipertestuale"/>
                <w:rFonts w:asciiTheme="majorHAnsi" w:hAnsiTheme="majorHAnsi" w:cstheme="majorHAnsi"/>
                <w:noProof/>
              </w:rPr>
              <w:t>3.6</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Posta elettronica ordinaria</w:t>
            </w:r>
            <w:r w:rsidR="00647832">
              <w:rPr>
                <w:noProof/>
                <w:webHidden/>
              </w:rPr>
              <w:tab/>
            </w:r>
            <w:r w:rsidR="00647832">
              <w:rPr>
                <w:noProof/>
                <w:webHidden/>
              </w:rPr>
              <w:fldChar w:fldCharType="begin"/>
            </w:r>
            <w:r w:rsidR="00647832">
              <w:rPr>
                <w:noProof/>
                <w:webHidden/>
              </w:rPr>
              <w:instrText xml:space="preserve"> PAGEREF _Toc167099027 \h </w:instrText>
            </w:r>
            <w:r w:rsidR="00647832">
              <w:rPr>
                <w:noProof/>
                <w:webHidden/>
              </w:rPr>
            </w:r>
            <w:r w:rsidR="00647832">
              <w:rPr>
                <w:noProof/>
                <w:webHidden/>
              </w:rPr>
              <w:fldChar w:fldCharType="separate"/>
            </w:r>
            <w:r w:rsidR="00647832">
              <w:rPr>
                <w:noProof/>
                <w:webHidden/>
              </w:rPr>
              <w:t>11</w:t>
            </w:r>
            <w:r w:rsidR="00647832">
              <w:rPr>
                <w:noProof/>
                <w:webHidden/>
              </w:rPr>
              <w:fldChar w:fldCharType="end"/>
            </w:r>
          </w:hyperlink>
        </w:p>
        <w:p w14:paraId="5041CABC" w14:textId="73605032" w:rsidR="00647832" w:rsidRDefault="002928D1">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28" w:history="1">
            <w:r w:rsidR="00647832" w:rsidRPr="00C272D2">
              <w:rPr>
                <w:rStyle w:val="Collegamentoipertestuale"/>
                <w:rFonts w:asciiTheme="majorHAnsi" w:hAnsiTheme="majorHAnsi" w:cstheme="majorHAnsi"/>
                <w:noProof/>
              </w:rPr>
              <w:t>3.7</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Posta elettronica certificata</w:t>
            </w:r>
            <w:r w:rsidR="00647832">
              <w:rPr>
                <w:noProof/>
                <w:webHidden/>
              </w:rPr>
              <w:tab/>
            </w:r>
            <w:r w:rsidR="00647832">
              <w:rPr>
                <w:noProof/>
                <w:webHidden/>
              </w:rPr>
              <w:fldChar w:fldCharType="begin"/>
            </w:r>
            <w:r w:rsidR="00647832">
              <w:rPr>
                <w:noProof/>
                <w:webHidden/>
              </w:rPr>
              <w:instrText xml:space="preserve"> PAGEREF _Toc167099028 \h </w:instrText>
            </w:r>
            <w:r w:rsidR="00647832">
              <w:rPr>
                <w:noProof/>
                <w:webHidden/>
              </w:rPr>
            </w:r>
            <w:r w:rsidR="00647832">
              <w:rPr>
                <w:noProof/>
                <w:webHidden/>
              </w:rPr>
              <w:fldChar w:fldCharType="separate"/>
            </w:r>
            <w:r w:rsidR="00647832">
              <w:rPr>
                <w:noProof/>
                <w:webHidden/>
              </w:rPr>
              <w:t>11</w:t>
            </w:r>
            <w:r w:rsidR="00647832">
              <w:rPr>
                <w:noProof/>
                <w:webHidden/>
              </w:rPr>
              <w:fldChar w:fldCharType="end"/>
            </w:r>
          </w:hyperlink>
        </w:p>
        <w:p w14:paraId="070B69CA" w14:textId="0153B68B" w:rsidR="00647832" w:rsidRDefault="002928D1">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29" w:history="1">
            <w:r w:rsidR="00647832" w:rsidRPr="00C272D2">
              <w:rPr>
                <w:rStyle w:val="Collegamentoipertestuale"/>
                <w:rFonts w:asciiTheme="majorHAnsi" w:hAnsiTheme="majorHAnsi" w:cstheme="majorHAnsi"/>
                <w:noProof/>
              </w:rPr>
              <w:t>3.8</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Le figure di responsabilità</w:t>
            </w:r>
            <w:r w:rsidR="00647832">
              <w:rPr>
                <w:noProof/>
                <w:webHidden/>
              </w:rPr>
              <w:tab/>
            </w:r>
            <w:r w:rsidR="00647832">
              <w:rPr>
                <w:noProof/>
                <w:webHidden/>
              </w:rPr>
              <w:fldChar w:fldCharType="begin"/>
            </w:r>
            <w:r w:rsidR="00647832">
              <w:rPr>
                <w:noProof/>
                <w:webHidden/>
              </w:rPr>
              <w:instrText xml:space="preserve"> PAGEREF _Toc167099029 \h </w:instrText>
            </w:r>
            <w:r w:rsidR="00647832">
              <w:rPr>
                <w:noProof/>
                <w:webHidden/>
              </w:rPr>
            </w:r>
            <w:r w:rsidR="00647832">
              <w:rPr>
                <w:noProof/>
                <w:webHidden/>
              </w:rPr>
              <w:fldChar w:fldCharType="separate"/>
            </w:r>
            <w:r w:rsidR="00647832">
              <w:rPr>
                <w:noProof/>
                <w:webHidden/>
              </w:rPr>
              <w:t>12</w:t>
            </w:r>
            <w:r w:rsidR="00647832">
              <w:rPr>
                <w:noProof/>
                <w:webHidden/>
              </w:rPr>
              <w:fldChar w:fldCharType="end"/>
            </w:r>
          </w:hyperlink>
        </w:p>
        <w:p w14:paraId="5BE6158A" w14:textId="73CBC4D8" w:rsidR="00647832" w:rsidRDefault="002928D1">
          <w:pPr>
            <w:pStyle w:val="Sommario2"/>
            <w:tabs>
              <w:tab w:val="left" w:pos="1100"/>
              <w:tab w:val="right" w:leader="dot" w:pos="8636"/>
            </w:tabs>
            <w:rPr>
              <w:rFonts w:asciiTheme="minorHAnsi" w:hAnsiTheme="minorHAnsi" w:cstheme="minorBidi"/>
              <w:noProof/>
              <w:kern w:val="2"/>
              <w:sz w:val="22"/>
              <w:szCs w:val="22"/>
              <w:lang w:val="it-IT"/>
              <w14:ligatures w14:val="standardContextual"/>
            </w:rPr>
          </w:pPr>
          <w:hyperlink w:anchor="_Toc167099030" w:history="1">
            <w:r w:rsidR="00647832" w:rsidRPr="00C272D2">
              <w:rPr>
                <w:rStyle w:val="Collegamentoipertestuale"/>
                <w:rFonts w:asciiTheme="majorHAnsi" w:hAnsiTheme="majorHAnsi" w:cstheme="majorHAnsi"/>
                <w:noProof/>
              </w:rPr>
              <w:t>3.8.1</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Responsabile della gestione documentale</w:t>
            </w:r>
            <w:r w:rsidR="00647832">
              <w:rPr>
                <w:noProof/>
                <w:webHidden/>
              </w:rPr>
              <w:tab/>
            </w:r>
            <w:r w:rsidR="00647832">
              <w:rPr>
                <w:noProof/>
                <w:webHidden/>
              </w:rPr>
              <w:fldChar w:fldCharType="begin"/>
            </w:r>
            <w:r w:rsidR="00647832">
              <w:rPr>
                <w:noProof/>
                <w:webHidden/>
              </w:rPr>
              <w:instrText xml:space="preserve"> PAGEREF _Toc167099030 \h </w:instrText>
            </w:r>
            <w:r w:rsidR="00647832">
              <w:rPr>
                <w:noProof/>
                <w:webHidden/>
              </w:rPr>
            </w:r>
            <w:r w:rsidR="00647832">
              <w:rPr>
                <w:noProof/>
                <w:webHidden/>
              </w:rPr>
              <w:fldChar w:fldCharType="separate"/>
            </w:r>
            <w:r w:rsidR="00647832">
              <w:rPr>
                <w:noProof/>
                <w:webHidden/>
              </w:rPr>
              <w:t>12</w:t>
            </w:r>
            <w:r w:rsidR="00647832">
              <w:rPr>
                <w:noProof/>
                <w:webHidden/>
              </w:rPr>
              <w:fldChar w:fldCharType="end"/>
            </w:r>
          </w:hyperlink>
        </w:p>
        <w:p w14:paraId="24D540F3" w14:textId="4DE1CEDD" w:rsidR="00647832" w:rsidRDefault="002928D1">
          <w:pPr>
            <w:pStyle w:val="Sommario2"/>
            <w:tabs>
              <w:tab w:val="left" w:pos="1100"/>
              <w:tab w:val="right" w:leader="dot" w:pos="8636"/>
            </w:tabs>
            <w:rPr>
              <w:rFonts w:asciiTheme="minorHAnsi" w:hAnsiTheme="minorHAnsi" w:cstheme="minorBidi"/>
              <w:noProof/>
              <w:kern w:val="2"/>
              <w:sz w:val="22"/>
              <w:szCs w:val="22"/>
              <w:lang w:val="it-IT"/>
              <w14:ligatures w14:val="standardContextual"/>
            </w:rPr>
          </w:pPr>
          <w:hyperlink w:anchor="_Toc167099031" w:history="1">
            <w:r w:rsidR="00647832" w:rsidRPr="00C272D2">
              <w:rPr>
                <w:rStyle w:val="Collegamentoipertestuale"/>
                <w:rFonts w:asciiTheme="majorHAnsi" w:hAnsiTheme="majorHAnsi" w:cstheme="majorHAnsi"/>
                <w:noProof/>
              </w:rPr>
              <w:t>3.8.2</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Responsabile della conservazione</w:t>
            </w:r>
            <w:r w:rsidR="00647832">
              <w:rPr>
                <w:noProof/>
                <w:webHidden/>
              </w:rPr>
              <w:tab/>
            </w:r>
            <w:r w:rsidR="00647832">
              <w:rPr>
                <w:noProof/>
                <w:webHidden/>
              </w:rPr>
              <w:fldChar w:fldCharType="begin"/>
            </w:r>
            <w:r w:rsidR="00647832">
              <w:rPr>
                <w:noProof/>
                <w:webHidden/>
              </w:rPr>
              <w:instrText xml:space="preserve"> PAGEREF _Toc167099031 \h </w:instrText>
            </w:r>
            <w:r w:rsidR="00647832">
              <w:rPr>
                <w:noProof/>
                <w:webHidden/>
              </w:rPr>
            </w:r>
            <w:r w:rsidR="00647832">
              <w:rPr>
                <w:noProof/>
                <w:webHidden/>
              </w:rPr>
              <w:fldChar w:fldCharType="separate"/>
            </w:r>
            <w:r w:rsidR="00647832">
              <w:rPr>
                <w:noProof/>
                <w:webHidden/>
              </w:rPr>
              <w:t>12</w:t>
            </w:r>
            <w:r w:rsidR="00647832">
              <w:rPr>
                <w:noProof/>
                <w:webHidden/>
              </w:rPr>
              <w:fldChar w:fldCharType="end"/>
            </w:r>
          </w:hyperlink>
        </w:p>
        <w:p w14:paraId="242980BF" w14:textId="07693619" w:rsidR="00647832" w:rsidRDefault="002928D1">
          <w:pPr>
            <w:pStyle w:val="Sommario2"/>
            <w:tabs>
              <w:tab w:val="left" w:pos="1100"/>
              <w:tab w:val="right" w:leader="dot" w:pos="8636"/>
            </w:tabs>
            <w:rPr>
              <w:rFonts w:asciiTheme="minorHAnsi" w:hAnsiTheme="minorHAnsi" w:cstheme="minorBidi"/>
              <w:noProof/>
              <w:kern w:val="2"/>
              <w:sz w:val="22"/>
              <w:szCs w:val="22"/>
              <w:lang w:val="it-IT"/>
              <w14:ligatures w14:val="standardContextual"/>
            </w:rPr>
          </w:pPr>
          <w:hyperlink w:anchor="_Toc167099032" w:history="1">
            <w:r w:rsidR="00647832" w:rsidRPr="00C272D2">
              <w:rPr>
                <w:rStyle w:val="Collegamentoipertestuale"/>
                <w:rFonts w:asciiTheme="majorHAnsi" w:hAnsiTheme="majorHAnsi" w:cstheme="majorHAnsi"/>
                <w:noProof/>
              </w:rPr>
              <w:t>3.8.3</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Responsabile della transizione digitale</w:t>
            </w:r>
            <w:r w:rsidR="00647832">
              <w:rPr>
                <w:noProof/>
                <w:webHidden/>
              </w:rPr>
              <w:tab/>
            </w:r>
            <w:r w:rsidR="00647832">
              <w:rPr>
                <w:noProof/>
                <w:webHidden/>
              </w:rPr>
              <w:fldChar w:fldCharType="begin"/>
            </w:r>
            <w:r w:rsidR="00647832">
              <w:rPr>
                <w:noProof/>
                <w:webHidden/>
              </w:rPr>
              <w:instrText xml:space="preserve"> PAGEREF _Toc167099032 \h </w:instrText>
            </w:r>
            <w:r w:rsidR="00647832">
              <w:rPr>
                <w:noProof/>
                <w:webHidden/>
              </w:rPr>
            </w:r>
            <w:r w:rsidR="00647832">
              <w:rPr>
                <w:noProof/>
                <w:webHidden/>
              </w:rPr>
              <w:fldChar w:fldCharType="separate"/>
            </w:r>
            <w:r w:rsidR="00647832">
              <w:rPr>
                <w:noProof/>
                <w:webHidden/>
              </w:rPr>
              <w:t>13</w:t>
            </w:r>
            <w:r w:rsidR="00647832">
              <w:rPr>
                <w:noProof/>
                <w:webHidden/>
              </w:rPr>
              <w:fldChar w:fldCharType="end"/>
            </w:r>
          </w:hyperlink>
        </w:p>
        <w:p w14:paraId="673CEA63" w14:textId="4FC4AD00" w:rsidR="00647832" w:rsidRDefault="002928D1">
          <w:pPr>
            <w:pStyle w:val="Sommario2"/>
            <w:tabs>
              <w:tab w:val="left" w:pos="1100"/>
              <w:tab w:val="right" w:leader="dot" w:pos="8636"/>
            </w:tabs>
            <w:rPr>
              <w:rFonts w:asciiTheme="minorHAnsi" w:hAnsiTheme="minorHAnsi" w:cstheme="minorBidi"/>
              <w:noProof/>
              <w:kern w:val="2"/>
              <w:sz w:val="22"/>
              <w:szCs w:val="22"/>
              <w:lang w:val="it-IT"/>
              <w14:ligatures w14:val="standardContextual"/>
            </w:rPr>
          </w:pPr>
          <w:hyperlink w:anchor="_Toc167099033" w:history="1">
            <w:r w:rsidR="00647832" w:rsidRPr="00C272D2">
              <w:rPr>
                <w:rStyle w:val="Collegamentoipertestuale"/>
                <w:rFonts w:asciiTheme="majorHAnsi" w:hAnsiTheme="majorHAnsi" w:cstheme="majorHAnsi"/>
                <w:noProof/>
              </w:rPr>
              <w:t>3.8.4</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Responsabile della protezione dei dati personali</w:t>
            </w:r>
            <w:r w:rsidR="00647832">
              <w:rPr>
                <w:noProof/>
                <w:webHidden/>
              </w:rPr>
              <w:tab/>
            </w:r>
            <w:r w:rsidR="00647832">
              <w:rPr>
                <w:noProof/>
                <w:webHidden/>
              </w:rPr>
              <w:fldChar w:fldCharType="begin"/>
            </w:r>
            <w:r w:rsidR="00647832">
              <w:rPr>
                <w:noProof/>
                <w:webHidden/>
              </w:rPr>
              <w:instrText xml:space="preserve"> PAGEREF _Toc167099033 \h </w:instrText>
            </w:r>
            <w:r w:rsidR="00647832">
              <w:rPr>
                <w:noProof/>
                <w:webHidden/>
              </w:rPr>
            </w:r>
            <w:r w:rsidR="00647832">
              <w:rPr>
                <w:noProof/>
                <w:webHidden/>
              </w:rPr>
              <w:fldChar w:fldCharType="separate"/>
            </w:r>
            <w:r w:rsidR="00647832">
              <w:rPr>
                <w:noProof/>
                <w:webHidden/>
              </w:rPr>
              <w:t>13</w:t>
            </w:r>
            <w:r w:rsidR="00647832">
              <w:rPr>
                <w:noProof/>
                <w:webHidden/>
              </w:rPr>
              <w:fldChar w:fldCharType="end"/>
            </w:r>
          </w:hyperlink>
        </w:p>
        <w:p w14:paraId="26F8D15A" w14:textId="5392ADF2" w:rsidR="00647832" w:rsidRDefault="002928D1">
          <w:pPr>
            <w:pStyle w:val="Sommario1"/>
            <w:rPr>
              <w:rFonts w:asciiTheme="minorHAnsi" w:hAnsiTheme="minorHAnsi" w:cstheme="minorBidi"/>
              <w:noProof/>
              <w:kern w:val="2"/>
              <w:sz w:val="22"/>
              <w:szCs w:val="22"/>
              <w:lang w:val="it-IT"/>
              <w14:ligatures w14:val="standardContextual"/>
            </w:rPr>
          </w:pPr>
          <w:hyperlink w:anchor="_Toc167099034" w:history="1">
            <w:r w:rsidR="00647832" w:rsidRPr="00C272D2">
              <w:rPr>
                <w:rStyle w:val="Collegamentoipertestuale"/>
                <w:rFonts w:asciiTheme="majorHAnsi" w:hAnsiTheme="majorHAnsi" w:cstheme="majorHAnsi"/>
                <w:b/>
                <w:bCs/>
                <w:noProof/>
              </w:rPr>
              <w:t>4.</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b/>
                <w:bCs/>
                <w:noProof/>
              </w:rPr>
              <w:t>FORMAZIONE DEL DOCUMENTO AMMINISTRATIVO</w:t>
            </w:r>
            <w:r w:rsidR="00647832">
              <w:rPr>
                <w:noProof/>
                <w:webHidden/>
              </w:rPr>
              <w:tab/>
            </w:r>
            <w:r w:rsidR="00647832">
              <w:rPr>
                <w:noProof/>
                <w:webHidden/>
              </w:rPr>
              <w:fldChar w:fldCharType="begin"/>
            </w:r>
            <w:r w:rsidR="00647832">
              <w:rPr>
                <w:noProof/>
                <w:webHidden/>
              </w:rPr>
              <w:instrText xml:space="preserve"> PAGEREF _Toc167099034 \h </w:instrText>
            </w:r>
            <w:r w:rsidR="00647832">
              <w:rPr>
                <w:noProof/>
                <w:webHidden/>
              </w:rPr>
            </w:r>
            <w:r w:rsidR="00647832">
              <w:rPr>
                <w:noProof/>
                <w:webHidden/>
              </w:rPr>
              <w:fldChar w:fldCharType="separate"/>
            </w:r>
            <w:r w:rsidR="00647832">
              <w:rPr>
                <w:noProof/>
                <w:webHidden/>
              </w:rPr>
              <w:t>13</w:t>
            </w:r>
            <w:r w:rsidR="00647832">
              <w:rPr>
                <w:noProof/>
                <w:webHidden/>
              </w:rPr>
              <w:fldChar w:fldCharType="end"/>
            </w:r>
          </w:hyperlink>
        </w:p>
        <w:p w14:paraId="32842710" w14:textId="7D5A3A9C" w:rsidR="00647832" w:rsidRDefault="002928D1">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35" w:history="1">
            <w:r w:rsidR="00647832" w:rsidRPr="00C272D2">
              <w:rPr>
                <w:rStyle w:val="Collegamentoipertestuale"/>
                <w:rFonts w:asciiTheme="majorHAnsi" w:hAnsiTheme="majorHAnsi" w:cstheme="majorHAnsi"/>
                <w:noProof/>
              </w:rPr>
              <w:t>4.1</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Definizioni di base</w:t>
            </w:r>
            <w:r w:rsidR="00647832">
              <w:rPr>
                <w:noProof/>
                <w:webHidden/>
              </w:rPr>
              <w:tab/>
            </w:r>
            <w:r w:rsidR="00647832">
              <w:rPr>
                <w:noProof/>
                <w:webHidden/>
              </w:rPr>
              <w:fldChar w:fldCharType="begin"/>
            </w:r>
            <w:r w:rsidR="00647832">
              <w:rPr>
                <w:noProof/>
                <w:webHidden/>
              </w:rPr>
              <w:instrText xml:space="preserve"> PAGEREF _Toc167099035 \h </w:instrText>
            </w:r>
            <w:r w:rsidR="00647832">
              <w:rPr>
                <w:noProof/>
                <w:webHidden/>
              </w:rPr>
            </w:r>
            <w:r w:rsidR="00647832">
              <w:rPr>
                <w:noProof/>
                <w:webHidden/>
              </w:rPr>
              <w:fldChar w:fldCharType="separate"/>
            </w:r>
            <w:r w:rsidR="00647832">
              <w:rPr>
                <w:noProof/>
                <w:webHidden/>
              </w:rPr>
              <w:t>13</w:t>
            </w:r>
            <w:r w:rsidR="00647832">
              <w:rPr>
                <w:noProof/>
                <w:webHidden/>
              </w:rPr>
              <w:fldChar w:fldCharType="end"/>
            </w:r>
          </w:hyperlink>
        </w:p>
        <w:p w14:paraId="12DB6197" w14:textId="705D2194" w:rsidR="00647832" w:rsidRDefault="002928D1">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36" w:history="1">
            <w:r w:rsidR="00647832" w:rsidRPr="00C272D2">
              <w:rPr>
                <w:rStyle w:val="Collegamentoipertestuale"/>
                <w:rFonts w:asciiTheme="majorHAnsi" w:hAnsiTheme="majorHAnsi" w:cstheme="majorHAnsi"/>
                <w:noProof/>
              </w:rPr>
              <w:t>4.2</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Formato dei documenti amministrativi informatici</w:t>
            </w:r>
            <w:r w:rsidR="00647832">
              <w:rPr>
                <w:noProof/>
                <w:webHidden/>
              </w:rPr>
              <w:tab/>
            </w:r>
            <w:r w:rsidR="00647832">
              <w:rPr>
                <w:noProof/>
                <w:webHidden/>
              </w:rPr>
              <w:fldChar w:fldCharType="begin"/>
            </w:r>
            <w:r w:rsidR="00647832">
              <w:rPr>
                <w:noProof/>
                <w:webHidden/>
              </w:rPr>
              <w:instrText xml:space="preserve"> PAGEREF _Toc167099036 \h </w:instrText>
            </w:r>
            <w:r w:rsidR="00647832">
              <w:rPr>
                <w:noProof/>
                <w:webHidden/>
              </w:rPr>
            </w:r>
            <w:r w:rsidR="00647832">
              <w:rPr>
                <w:noProof/>
                <w:webHidden/>
              </w:rPr>
              <w:fldChar w:fldCharType="separate"/>
            </w:r>
            <w:r w:rsidR="00647832">
              <w:rPr>
                <w:noProof/>
                <w:webHidden/>
              </w:rPr>
              <w:t>15</w:t>
            </w:r>
            <w:r w:rsidR="00647832">
              <w:rPr>
                <w:noProof/>
                <w:webHidden/>
              </w:rPr>
              <w:fldChar w:fldCharType="end"/>
            </w:r>
          </w:hyperlink>
        </w:p>
        <w:p w14:paraId="053B89FE" w14:textId="3F1EA344" w:rsidR="00647832" w:rsidRDefault="002928D1">
          <w:pPr>
            <w:pStyle w:val="Sommario1"/>
            <w:rPr>
              <w:rFonts w:asciiTheme="minorHAnsi" w:hAnsiTheme="minorHAnsi" w:cstheme="minorBidi"/>
              <w:noProof/>
              <w:kern w:val="2"/>
              <w:sz w:val="22"/>
              <w:szCs w:val="22"/>
              <w:lang w:val="it-IT"/>
              <w14:ligatures w14:val="standardContextual"/>
            </w:rPr>
          </w:pPr>
          <w:hyperlink w:anchor="_Toc167099037" w:history="1">
            <w:r w:rsidR="00647832" w:rsidRPr="00C272D2">
              <w:rPr>
                <w:rStyle w:val="Collegamentoipertestuale"/>
                <w:rFonts w:asciiTheme="majorHAnsi" w:hAnsiTheme="majorHAnsi" w:cstheme="majorHAnsi"/>
                <w:b/>
                <w:bCs/>
                <w:noProof/>
              </w:rPr>
              <w:t>5.</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b/>
                <w:bCs/>
                <w:noProof/>
              </w:rPr>
              <w:t>FLUSSI DOCUMENTALI</w:t>
            </w:r>
            <w:r w:rsidR="00647832">
              <w:rPr>
                <w:noProof/>
                <w:webHidden/>
              </w:rPr>
              <w:tab/>
            </w:r>
            <w:r w:rsidR="00647832">
              <w:rPr>
                <w:noProof/>
                <w:webHidden/>
              </w:rPr>
              <w:fldChar w:fldCharType="begin"/>
            </w:r>
            <w:r w:rsidR="00647832">
              <w:rPr>
                <w:noProof/>
                <w:webHidden/>
              </w:rPr>
              <w:instrText xml:space="preserve"> PAGEREF _Toc167099037 \h </w:instrText>
            </w:r>
            <w:r w:rsidR="00647832">
              <w:rPr>
                <w:noProof/>
                <w:webHidden/>
              </w:rPr>
            </w:r>
            <w:r w:rsidR="00647832">
              <w:rPr>
                <w:noProof/>
                <w:webHidden/>
              </w:rPr>
              <w:fldChar w:fldCharType="separate"/>
            </w:r>
            <w:r w:rsidR="00647832">
              <w:rPr>
                <w:noProof/>
                <w:webHidden/>
              </w:rPr>
              <w:t>16</w:t>
            </w:r>
            <w:r w:rsidR="00647832">
              <w:rPr>
                <w:noProof/>
                <w:webHidden/>
              </w:rPr>
              <w:fldChar w:fldCharType="end"/>
            </w:r>
          </w:hyperlink>
        </w:p>
        <w:p w14:paraId="58298839" w14:textId="1A83060D" w:rsidR="00647832" w:rsidRDefault="002928D1">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38" w:history="1">
            <w:r w:rsidR="00647832" w:rsidRPr="00C272D2">
              <w:rPr>
                <w:rStyle w:val="Collegamentoipertestuale"/>
                <w:rFonts w:asciiTheme="majorHAnsi" w:hAnsiTheme="majorHAnsi" w:cstheme="majorHAnsi"/>
                <w:noProof/>
              </w:rPr>
              <w:t>5.1</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 xml:space="preserve">Documenti </w:t>
            </w:r>
            <w:r w:rsidR="00647832" w:rsidRPr="00C272D2">
              <w:rPr>
                <w:rStyle w:val="Collegamentoipertestuale"/>
                <w:rFonts w:asciiTheme="majorHAnsi" w:hAnsiTheme="majorHAnsi" w:cstheme="majorHAnsi"/>
                <w:i/>
                <w:iCs/>
                <w:noProof/>
              </w:rPr>
              <w:t>in entrata</w:t>
            </w:r>
            <w:r w:rsidR="00647832">
              <w:rPr>
                <w:noProof/>
                <w:webHidden/>
              </w:rPr>
              <w:tab/>
            </w:r>
            <w:r w:rsidR="00647832">
              <w:rPr>
                <w:noProof/>
                <w:webHidden/>
              </w:rPr>
              <w:fldChar w:fldCharType="begin"/>
            </w:r>
            <w:r w:rsidR="00647832">
              <w:rPr>
                <w:noProof/>
                <w:webHidden/>
              </w:rPr>
              <w:instrText xml:space="preserve"> PAGEREF _Toc167099038 \h </w:instrText>
            </w:r>
            <w:r w:rsidR="00647832">
              <w:rPr>
                <w:noProof/>
                <w:webHidden/>
              </w:rPr>
            </w:r>
            <w:r w:rsidR="00647832">
              <w:rPr>
                <w:noProof/>
                <w:webHidden/>
              </w:rPr>
              <w:fldChar w:fldCharType="separate"/>
            </w:r>
            <w:r w:rsidR="00647832">
              <w:rPr>
                <w:noProof/>
                <w:webHidden/>
              </w:rPr>
              <w:t>16</w:t>
            </w:r>
            <w:r w:rsidR="00647832">
              <w:rPr>
                <w:noProof/>
                <w:webHidden/>
              </w:rPr>
              <w:fldChar w:fldCharType="end"/>
            </w:r>
          </w:hyperlink>
        </w:p>
        <w:p w14:paraId="4C5BE054" w14:textId="5AA8DF07" w:rsidR="00647832" w:rsidRDefault="002928D1" w:rsidP="00541133">
          <w:pPr>
            <w:pStyle w:val="Sommario3"/>
            <w:rPr>
              <w:rFonts w:asciiTheme="minorHAnsi" w:hAnsiTheme="minorHAnsi" w:cstheme="minorBidi"/>
              <w:noProof/>
              <w:kern w:val="2"/>
              <w:sz w:val="22"/>
              <w:szCs w:val="22"/>
              <w:lang w:val="it-IT"/>
              <w14:ligatures w14:val="standardContextual"/>
            </w:rPr>
          </w:pPr>
          <w:hyperlink w:anchor="_Toc167099039" w:history="1">
            <w:r w:rsidR="00647832" w:rsidRPr="00C272D2">
              <w:rPr>
                <w:rStyle w:val="Collegamentoipertestuale"/>
                <w:rFonts w:asciiTheme="majorHAnsi" w:hAnsiTheme="majorHAnsi" w:cstheme="majorHAnsi"/>
                <w:noProof/>
              </w:rPr>
              <w:t>5.1.1</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Ricezione per PEC integrate al sistema di protocollo</w:t>
            </w:r>
            <w:r w:rsidR="00647832">
              <w:rPr>
                <w:noProof/>
                <w:webHidden/>
              </w:rPr>
              <w:tab/>
            </w:r>
            <w:r w:rsidR="00647832">
              <w:rPr>
                <w:noProof/>
                <w:webHidden/>
              </w:rPr>
              <w:fldChar w:fldCharType="begin"/>
            </w:r>
            <w:r w:rsidR="00647832">
              <w:rPr>
                <w:noProof/>
                <w:webHidden/>
              </w:rPr>
              <w:instrText xml:space="preserve"> PAGEREF _Toc167099039 \h </w:instrText>
            </w:r>
            <w:r w:rsidR="00647832">
              <w:rPr>
                <w:noProof/>
                <w:webHidden/>
              </w:rPr>
            </w:r>
            <w:r w:rsidR="00647832">
              <w:rPr>
                <w:noProof/>
                <w:webHidden/>
              </w:rPr>
              <w:fldChar w:fldCharType="separate"/>
            </w:r>
            <w:r w:rsidR="00647832">
              <w:rPr>
                <w:noProof/>
                <w:webHidden/>
              </w:rPr>
              <w:t>16</w:t>
            </w:r>
            <w:r w:rsidR="00647832">
              <w:rPr>
                <w:noProof/>
                <w:webHidden/>
              </w:rPr>
              <w:fldChar w:fldCharType="end"/>
            </w:r>
          </w:hyperlink>
        </w:p>
        <w:p w14:paraId="7BB9C663" w14:textId="10795354" w:rsidR="00647832" w:rsidRDefault="002928D1" w:rsidP="00541133">
          <w:pPr>
            <w:pStyle w:val="Sommario3"/>
            <w:rPr>
              <w:rFonts w:asciiTheme="minorHAnsi" w:hAnsiTheme="minorHAnsi" w:cstheme="minorBidi"/>
              <w:noProof/>
              <w:kern w:val="2"/>
              <w:sz w:val="22"/>
              <w:szCs w:val="22"/>
              <w:lang w:val="it-IT"/>
              <w14:ligatures w14:val="standardContextual"/>
            </w:rPr>
          </w:pPr>
          <w:hyperlink w:anchor="_Toc167099040" w:history="1">
            <w:r w:rsidR="00647832" w:rsidRPr="00C272D2">
              <w:rPr>
                <w:rStyle w:val="Collegamentoipertestuale"/>
                <w:rFonts w:asciiTheme="majorHAnsi" w:hAnsiTheme="majorHAnsi" w:cstheme="majorHAnsi"/>
                <w:noProof/>
              </w:rPr>
              <w:t>5.1.2</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Ricezione della posta elettronica non integrata al sistema del protocollo</w:t>
            </w:r>
            <w:r w:rsidR="00647832">
              <w:rPr>
                <w:noProof/>
                <w:webHidden/>
              </w:rPr>
              <w:tab/>
            </w:r>
            <w:r w:rsidR="00647832">
              <w:rPr>
                <w:noProof/>
                <w:webHidden/>
              </w:rPr>
              <w:fldChar w:fldCharType="begin"/>
            </w:r>
            <w:r w:rsidR="00647832">
              <w:rPr>
                <w:noProof/>
                <w:webHidden/>
              </w:rPr>
              <w:instrText xml:space="preserve"> PAGEREF _Toc167099040 \h </w:instrText>
            </w:r>
            <w:r w:rsidR="00647832">
              <w:rPr>
                <w:noProof/>
                <w:webHidden/>
              </w:rPr>
            </w:r>
            <w:r w:rsidR="00647832">
              <w:rPr>
                <w:noProof/>
                <w:webHidden/>
              </w:rPr>
              <w:fldChar w:fldCharType="separate"/>
            </w:r>
            <w:r w:rsidR="00647832">
              <w:rPr>
                <w:noProof/>
                <w:webHidden/>
              </w:rPr>
              <w:t>17</w:t>
            </w:r>
            <w:r w:rsidR="00647832">
              <w:rPr>
                <w:noProof/>
                <w:webHidden/>
              </w:rPr>
              <w:fldChar w:fldCharType="end"/>
            </w:r>
          </w:hyperlink>
        </w:p>
        <w:p w14:paraId="20FCB5EF" w14:textId="419DCDC3" w:rsidR="00647832" w:rsidRDefault="002928D1" w:rsidP="00541133">
          <w:pPr>
            <w:pStyle w:val="Sommario3"/>
            <w:rPr>
              <w:rFonts w:asciiTheme="minorHAnsi" w:hAnsiTheme="minorHAnsi" w:cstheme="minorBidi"/>
              <w:noProof/>
              <w:kern w:val="2"/>
              <w:sz w:val="22"/>
              <w:szCs w:val="22"/>
              <w:lang w:val="it-IT"/>
              <w14:ligatures w14:val="standardContextual"/>
            </w:rPr>
          </w:pPr>
          <w:hyperlink w:anchor="_Toc167099041" w:history="1">
            <w:r w:rsidR="00647832" w:rsidRPr="00C272D2">
              <w:rPr>
                <w:rStyle w:val="Collegamentoipertestuale"/>
                <w:rFonts w:asciiTheme="majorHAnsi" w:hAnsiTheme="majorHAnsi" w:cstheme="majorHAnsi"/>
                <w:noProof/>
              </w:rPr>
              <w:t>5.1.3</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Ricezione documenti presso la sede CSEA</w:t>
            </w:r>
            <w:r w:rsidR="00647832">
              <w:rPr>
                <w:noProof/>
                <w:webHidden/>
              </w:rPr>
              <w:tab/>
            </w:r>
            <w:r w:rsidR="00647832">
              <w:rPr>
                <w:noProof/>
                <w:webHidden/>
              </w:rPr>
              <w:fldChar w:fldCharType="begin"/>
            </w:r>
            <w:r w:rsidR="00647832">
              <w:rPr>
                <w:noProof/>
                <w:webHidden/>
              </w:rPr>
              <w:instrText xml:space="preserve"> PAGEREF _Toc167099041 \h </w:instrText>
            </w:r>
            <w:r w:rsidR="00647832">
              <w:rPr>
                <w:noProof/>
                <w:webHidden/>
              </w:rPr>
            </w:r>
            <w:r w:rsidR="00647832">
              <w:rPr>
                <w:noProof/>
                <w:webHidden/>
              </w:rPr>
              <w:fldChar w:fldCharType="separate"/>
            </w:r>
            <w:r w:rsidR="00647832">
              <w:rPr>
                <w:noProof/>
                <w:webHidden/>
              </w:rPr>
              <w:t>17</w:t>
            </w:r>
            <w:r w:rsidR="00647832">
              <w:rPr>
                <w:noProof/>
                <w:webHidden/>
              </w:rPr>
              <w:fldChar w:fldCharType="end"/>
            </w:r>
          </w:hyperlink>
        </w:p>
        <w:p w14:paraId="19DC4FF1" w14:textId="3A29DAB6" w:rsidR="00647832" w:rsidRDefault="002928D1" w:rsidP="00541133">
          <w:pPr>
            <w:pStyle w:val="Sommario3"/>
            <w:rPr>
              <w:rFonts w:asciiTheme="minorHAnsi" w:hAnsiTheme="minorHAnsi" w:cstheme="minorBidi"/>
              <w:noProof/>
              <w:kern w:val="2"/>
              <w:sz w:val="22"/>
              <w:szCs w:val="22"/>
              <w:lang w:val="it-IT"/>
              <w14:ligatures w14:val="standardContextual"/>
            </w:rPr>
          </w:pPr>
          <w:hyperlink w:anchor="_Toc167099042" w:history="1">
            <w:r w:rsidR="00647832" w:rsidRPr="00C272D2">
              <w:rPr>
                <w:rStyle w:val="Collegamentoipertestuale"/>
                <w:rFonts w:asciiTheme="majorHAnsi" w:hAnsiTheme="majorHAnsi" w:cstheme="majorHAnsi"/>
                <w:noProof/>
              </w:rPr>
              <w:t>5.1.4</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Errata ricezione di documenti analogici presso la sede CSEA</w:t>
            </w:r>
            <w:r w:rsidR="00647832">
              <w:rPr>
                <w:noProof/>
                <w:webHidden/>
              </w:rPr>
              <w:tab/>
            </w:r>
            <w:r w:rsidR="00647832">
              <w:rPr>
                <w:noProof/>
                <w:webHidden/>
              </w:rPr>
              <w:fldChar w:fldCharType="begin"/>
            </w:r>
            <w:r w:rsidR="00647832">
              <w:rPr>
                <w:noProof/>
                <w:webHidden/>
              </w:rPr>
              <w:instrText xml:space="preserve"> PAGEREF _Toc167099042 \h </w:instrText>
            </w:r>
            <w:r w:rsidR="00647832">
              <w:rPr>
                <w:noProof/>
                <w:webHidden/>
              </w:rPr>
            </w:r>
            <w:r w:rsidR="00647832">
              <w:rPr>
                <w:noProof/>
                <w:webHidden/>
              </w:rPr>
              <w:fldChar w:fldCharType="separate"/>
            </w:r>
            <w:r w:rsidR="00647832">
              <w:rPr>
                <w:noProof/>
                <w:webHidden/>
              </w:rPr>
              <w:t>17</w:t>
            </w:r>
            <w:r w:rsidR="00647832">
              <w:rPr>
                <w:noProof/>
                <w:webHidden/>
              </w:rPr>
              <w:fldChar w:fldCharType="end"/>
            </w:r>
          </w:hyperlink>
        </w:p>
        <w:p w14:paraId="33F39A48" w14:textId="5877875A" w:rsidR="00647832" w:rsidRDefault="002928D1" w:rsidP="00541133">
          <w:pPr>
            <w:pStyle w:val="Sommario3"/>
            <w:rPr>
              <w:rFonts w:asciiTheme="minorHAnsi" w:hAnsiTheme="minorHAnsi" w:cstheme="minorBidi"/>
              <w:noProof/>
              <w:kern w:val="2"/>
              <w:sz w:val="22"/>
              <w:szCs w:val="22"/>
              <w:lang w:val="it-IT"/>
              <w14:ligatures w14:val="standardContextual"/>
            </w:rPr>
          </w:pPr>
          <w:hyperlink w:anchor="_Toc167099043" w:history="1">
            <w:r w:rsidR="00647832" w:rsidRPr="00C272D2">
              <w:rPr>
                <w:rStyle w:val="Collegamentoipertestuale"/>
                <w:rFonts w:asciiTheme="majorHAnsi" w:hAnsiTheme="majorHAnsi" w:cstheme="majorHAnsi"/>
                <w:noProof/>
              </w:rPr>
              <w:t>5.1.5</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Errata ricezione di documenti digitali</w:t>
            </w:r>
            <w:r w:rsidR="00647832">
              <w:rPr>
                <w:noProof/>
                <w:webHidden/>
              </w:rPr>
              <w:tab/>
            </w:r>
            <w:r w:rsidR="00647832">
              <w:rPr>
                <w:noProof/>
                <w:webHidden/>
              </w:rPr>
              <w:fldChar w:fldCharType="begin"/>
            </w:r>
            <w:r w:rsidR="00647832">
              <w:rPr>
                <w:noProof/>
                <w:webHidden/>
              </w:rPr>
              <w:instrText xml:space="preserve"> PAGEREF _Toc167099043 \h </w:instrText>
            </w:r>
            <w:r w:rsidR="00647832">
              <w:rPr>
                <w:noProof/>
                <w:webHidden/>
              </w:rPr>
            </w:r>
            <w:r w:rsidR="00647832">
              <w:rPr>
                <w:noProof/>
                <w:webHidden/>
              </w:rPr>
              <w:fldChar w:fldCharType="separate"/>
            </w:r>
            <w:r w:rsidR="00647832">
              <w:rPr>
                <w:noProof/>
                <w:webHidden/>
              </w:rPr>
              <w:t>17</w:t>
            </w:r>
            <w:r w:rsidR="00647832">
              <w:rPr>
                <w:noProof/>
                <w:webHidden/>
              </w:rPr>
              <w:fldChar w:fldCharType="end"/>
            </w:r>
          </w:hyperlink>
        </w:p>
        <w:p w14:paraId="23728BCF" w14:textId="3118F18A" w:rsidR="00647832" w:rsidRDefault="002928D1" w:rsidP="00541133">
          <w:pPr>
            <w:pStyle w:val="Sommario3"/>
            <w:rPr>
              <w:rFonts w:asciiTheme="minorHAnsi" w:hAnsiTheme="minorHAnsi" w:cstheme="minorBidi"/>
              <w:noProof/>
              <w:kern w:val="2"/>
              <w:sz w:val="22"/>
              <w:szCs w:val="22"/>
              <w:lang w:val="it-IT"/>
              <w14:ligatures w14:val="standardContextual"/>
            </w:rPr>
          </w:pPr>
          <w:hyperlink w:anchor="_Toc167099044" w:history="1">
            <w:r w:rsidR="00647832" w:rsidRPr="00C272D2">
              <w:rPr>
                <w:rStyle w:val="Collegamentoipertestuale"/>
                <w:rFonts w:asciiTheme="majorHAnsi" w:hAnsiTheme="majorHAnsi" w:cstheme="majorHAnsi"/>
                <w:noProof/>
              </w:rPr>
              <w:t>5.2</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 xml:space="preserve">Documenti </w:t>
            </w:r>
            <w:r w:rsidR="00647832" w:rsidRPr="00C272D2">
              <w:rPr>
                <w:rStyle w:val="Collegamentoipertestuale"/>
                <w:rFonts w:asciiTheme="majorHAnsi" w:hAnsiTheme="majorHAnsi" w:cstheme="majorHAnsi"/>
                <w:i/>
                <w:iCs/>
                <w:noProof/>
              </w:rPr>
              <w:t>in uscita</w:t>
            </w:r>
            <w:r w:rsidR="00647832">
              <w:rPr>
                <w:noProof/>
                <w:webHidden/>
              </w:rPr>
              <w:tab/>
            </w:r>
            <w:r w:rsidR="00647832">
              <w:rPr>
                <w:noProof/>
                <w:webHidden/>
              </w:rPr>
              <w:fldChar w:fldCharType="begin"/>
            </w:r>
            <w:r w:rsidR="00647832">
              <w:rPr>
                <w:noProof/>
                <w:webHidden/>
              </w:rPr>
              <w:instrText xml:space="preserve"> PAGEREF _Toc167099044 \h </w:instrText>
            </w:r>
            <w:r w:rsidR="00647832">
              <w:rPr>
                <w:noProof/>
                <w:webHidden/>
              </w:rPr>
            </w:r>
            <w:r w:rsidR="00647832">
              <w:rPr>
                <w:noProof/>
                <w:webHidden/>
              </w:rPr>
              <w:fldChar w:fldCharType="separate"/>
            </w:r>
            <w:r w:rsidR="00647832">
              <w:rPr>
                <w:noProof/>
                <w:webHidden/>
              </w:rPr>
              <w:t>17</w:t>
            </w:r>
            <w:r w:rsidR="00647832">
              <w:rPr>
                <w:noProof/>
                <w:webHidden/>
              </w:rPr>
              <w:fldChar w:fldCharType="end"/>
            </w:r>
          </w:hyperlink>
        </w:p>
        <w:p w14:paraId="7C6A3AE5" w14:textId="0CCAFB3A" w:rsidR="00647832" w:rsidRDefault="002928D1" w:rsidP="00541133">
          <w:pPr>
            <w:pStyle w:val="Sommario3"/>
            <w:rPr>
              <w:rFonts w:asciiTheme="minorHAnsi" w:hAnsiTheme="minorHAnsi" w:cstheme="minorBidi"/>
              <w:noProof/>
              <w:kern w:val="2"/>
              <w:sz w:val="22"/>
              <w:szCs w:val="22"/>
              <w:lang w:val="it-IT"/>
              <w14:ligatures w14:val="standardContextual"/>
            </w:rPr>
          </w:pPr>
          <w:hyperlink w:anchor="_Toc167099045" w:history="1">
            <w:r w:rsidR="00647832" w:rsidRPr="00C272D2">
              <w:rPr>
                <w:rStyle w:val="Collegamentoipertestuale"/>
                <w:rFonts w:asciiTheme="majorHAnsi" w:hAnsiTheme="majorHAnsi" w:cstheme="majorHAnsi"/>
                <w:noProof/>
              </w:rPr>
              <w:t>5.2.1</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Invio per posta elettronica certificata collegata al sistema di protocollo</w:t>
            </w:r>
            <w:r w:rsidR="00647832">
              <w:rPr>
                <w:noProof/>
                <w:webHidden/>
              </w:rPr>
              <w:tab/>
            </w:r>
            <w:r w:rsidR="00647832">
              <w:rPr>
                <w:noProof/>
                <w:webHidden/>
              </w:rPr>
              <w:fldChar w:fldCharType="begin"/>
            </w:r>
            <w:r w:rsidR="00647832">
              <w:rPr>
                <w:noProof/>
                <w:webHidden/>
              </w:rPr>
              <w:instrText xml:space="preserve"> PAGEREF _Toc167099045 \h </w:instrText>
            </w:r>
            <w:r w:rsidR="00647832">
              <w:rPr>
                <w:noProof/>
                <w:webHidden/>
              </w:rPr>
            </w:r>
            <w:r w:rsidR="00647832">
              <w:rPr>
                <w:noProof/>
                <w:webHidden/>
              </w:rPr>
              <w:fldChar w:fldCharType="separate"/>
            </w:r>
            <w:r w:rsidR="00647832">
              <w:rPr>
                <w:noProof/>
                <w:webHidden/>
              </w:rPr>
              <w:t>18</w:t>
            </w:r>
            <w:r w:rsidR="00647832">
              <w:rPr>
                <w:noProof/>
                <w:webHidden/>
              </w:rPr>
              <w:fldChar w:fldCharType="end"/>
            </w:r>
          </w:hyperlink>
        </w:p>
        <w:p w14:paraId="126253F6" w14:textId="1B906E0B" w:rsidR="00647832" w:rsidRDefault="002928D1" w:rsidP="00541133">
          <w:pPr>
            <w:pStyle w:val="Sommario3"/>
            <w:rPr>
              <w:rFonts w:asciiTheme="minorHAnsi" w:hAnsiTheme="minorHAnsi" w:cstheme="minorBidi"/>
              <w:noProof/>
              <w:kern w:val="2"/>
              <w:sz w:val="22"/>
              <w:szCs w:val="22"/>
              <w:lang w:val="it-IT"/>
              <w14:ligatures w14:val="standardContextual"/>
            </w:rPr>
          </w:pPr>
          <w:hyperlink w:anchor="_Toc167099046" w:history="1">
            <w:r w:rsidR="00647832" w:rsidRPr="00C272D2">
              <w:rPr>
                <w:rStyle w:val="Collegamentoipertestuale"/>
                <w:rFonts w:asciiTheme="majorHAnsi" w:hAnsiTheme="majorHAnsi" w:cstheme="majorHAnsi"/>
                <w:noProof/>
              </w:rPr>
              <w:t>5.2.2</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Spedizione tramite posta elettronica non collegata al sistema di protocollo</w:t>
            </w:r>
            <w:r w:rsidR="00647832">
              <w:rPr>
                <w:noProof/>
                <w:webHidden/>
              </w:rPr>
              <w:tab/>
            </w:r>
            <w:r w:rsidR="00647832">
              <w:rPr>
                <w:noProof/>
                <w:webHidden/>
              </w:rPr>
              <w:fldChar w:fldCharType="begin"/>
            </w:r>
            <w:r w:rsidR="00647832">
              <w:rPr>
                <w:noProof/>
                <w:webHidden/>
              </w:rPr>
              <w:instrText xml:space="preserve"> PAGEREF _Toc167099046 \h </w:instrText>
            </w:r>
            <w:r w:rsidR="00647832">
              <w:rPr>
                <w:noProof/>
                <w:webHidden/>
              </w:rPr>
            </w:r>
            <w:r w:rsidR="00647832">
              <w:rPr>
                <w:noProof/>
                <w:webHidden/>
              </w:rPr>
              <w:fldChar w:fldCharType="separate"/>
            </w:r>
            <w:r w:rsidR="00647832">
              <w:rPr>
                <w:noProof/>
                <w:webHidden/>
              </w:rPr>
              <w:t>18</w:t>
            </w:r>
            <w:r w:rsidR="00647832">
              <w:rPr>
                <w:noProof/>
                <w:webHidden/>
              </w:rPr>
              <w:fldChar w:fldCharType="end"/>
            </w:r>
          </w:hyperlink>
        </w:p>
        <w:p w14:paraId="613BC614" w14:textId="6F2E1817" w:rsidR="00647832" w:rsidRDefault="002928D1" w:rsidP="00541133">
          <w:pPr>
            <w:pStyle w:val="Sommario3"/>
            <w:rPr>
              <w:rFonts w:asciiTheme="minorHAnsi" w:hAnsiTheme="minorHAnsi" w:cstheme="minorBidi"/>
              <w:noProof/>
              <w:kern w:val="2"/>
              <w:sz w:val="22"/>
              <w:szCs w:val="22"/>
              <w:lang w:val="it-IT"/>
              <w14:ligatures w14:val="standardContextual"/>
            </w:rPr>
          </w:pPr>
          <w:hyperlink w:anchor="_Toc167099047" w:history="1">
            <w:r w:rsidR="00647832" w:rsidRPr="00C272D2">
              <w:rPr>
                <w:rStyle w:val="Collegamentoipertestuale"/>
                <w:rFonts w:asciiTheme="majorHAnsi" w:hAnsiTheme="majorHAnsi" w:cstheme="majorHAnsi"/>
                <w:noProof/>
              </w:rPr>
              <w:t>5.2.3</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Spedizione documenti analogici</w:t>
            </w:r>
            <w:r w:rsidR="00647832">
              <w:rPr>
                <w:noProof/>
                <w:webHidden/>
              </w:rPr>
              <w:tab/>
            </w:r>
            <w:r w:rsidR="00647832">
              <w:rPr>
                <w:noProof/>
                <w:webHidden/>
              </w:rPr>
              <w:fldChar w:fldCharType="begin"/>
            </w:r>
            <w:r w:rsidR="00647832">
              <w:rPr>
                <w:noProof/>
                <w:webHidden/>
              </w:rPr>
              <w:instrText xml:space="preserve"> PAGEREF _Toc167099047 \h </w:instrText>
            </w:r>
            <w:r w:rsidR="00647832">
              <w:rPr>
                <w:noProof/>
                <w:webHidden/>
              </w:rPr>
            </w:r>
            <w:r w:rsidR="00647832">
              <w:rPr>
                <w:noProof/>
                <w:webHidden/>
              </w:rPr>
              <w:fldChar w:fldCharType="separate"/>
            </w:r>
            <w:r w:rsidR="00647832">
              <w:rPr>
                <w:noProof/>
                <w:webHidden/>
              </w:rPr>
              <w:t>18</w:t>
            </w:r>
            <w:r w:rsidR="00647832">
              <w:rPr>
                <w:noProof/>
                <w:webHidden/>
              </w:rPr>
              <w:fldChar w:fldCharType="end"/>
            </w:r>
          </w:hyperlink>
        </w:p>
        <w:p w14:paraId="4D2AD291" w14:textId="6D10D9C4" w:rsidR="00647832" w:rsidRDefault="002928D1" w:rsidP="00541133">
          <w:pPr>
            <w:pStyle w:val="Sommario3"/>
            <w:rPr>
              <w:rFonts w:asciiTheme="minorHAnsi" w:hAnsiTheme="minorHAnsi" w:cstheme="minorBidi"/>
              <w:noProof/>
              <w:kern w:val="2"/>
              <w:sz w:val="22"/>
              <w:szCs w:val="22"/>
              <w:lang w:val="it-IT"/>
              <w14:ligatures w14:val="standardContextual"/>
            </w:rPr>
          </w:pPr>
          <w:hyperlink w:anchor="_Toc167099048" w:history="1">
            <w:r w:rsidR="00647832" w:rsidRPr="00C272D2">
              <w:rPr>
                <w:rStyle w:val="Collegamentoipertestuale"/>
                <w:rFonts w:asciiTheme="majorHAnsi" w:hAnsiTheme="majorHAnsi" w:cstheme="majorHAnsi"/>
                <w:noProof/>
              </w:rPr>
              <w:t>5.3</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 xml:space="preserve">Documenti </w:t>
            </w:r>
            <w:r w:rsidR="00647832" w:rsidRPr="00C272D2">
              <w:rPr>
                <w:rStyle w:val="Collegamentoipertestuale"/>
                <w:rFonts w:asciiTheme="majorHAnsi" w:hAnsiTheme="majorHAnsi" w:cstheme="majorHAnsi"/>
                <w:i/>
                <w:iCs/>
                <w:noProof/>
              </w:rPr>
              <w:t>interni</w:t>
            </w:r>
            <w:r w:rsidR="00647832">
              <w:rPr>
                <w:noProof/>
                <w:webHidden/>
              </w:rPr>
              <w:tab/>
            </w:r>
            <w:r w:rsidR="00647832">
              <w:rPr>
                <w:noProof/>
                <w:webHidden/>
              </w:rPr>
              <w:fldChar w:fldCharType="begin"/>
            </w:r>
            <w:r w:rsidR="00647832">
              <w:rPr>
                <w:noProof/>
                <w:webHidden/>
              </w:rPr>
              <w:instrText xml:space="preserve"> PAGEREF _Toc167099048 \h </w:instrText>
            </w:r>
            <w:r w:rsidR="00647832">
              <w:rPr>
                <w:noProof/>
                <w:webHidden/>
              </w:rPr>
            </w:r>
            <w:r w:rsidR="00647832">
              <w:rPr>
                <w:noProof/>
                <w:webHidden/>
              </w:rPr>
              <w:fldChar w:fldCharType="separate"/>
            </w:r>
            <w:r w:rsidR="00647832">
              <w:rPr>
                <w:noProof/>
                <w:webHidden/>
              </w:rPr>
              <w:t>18</w:t>
            </w:r>
            <w:r w:rsidR="00647832">
              <w:rPr>
                <w:noProof/>
                <w:webHidden/>
              </w:rPr>
              <w:fldChar w:fldCharType="end"/>
            </w:r>
          </w:hyperlink>
        </w:p>
        <w:p w14:paraId="7EDCF4B1" w14:textId="4007741B" w:rsidR="00647832" w:rsidRDefault="002928D1" w:rsidP="00541133">
          <w:pPr>
            <w:pStyle w:val="Sommario3"/>
            <w:rPr>
              <w:rFonts w:asciiTheme="minorHAnsi" w:hAnsiTheme="minorHAnsi" w:cstheme="minorBidi"/>
              <w:noProof/>
              <w:kern w:val="2"/>
              <w:sz w:val="22"/>
              <w:szCs w:val="22"/>
              <w:lang w:val="it-IT"/>
              <w14:ligatures w14:val="standardContextual"/>
            </w:rPr>
          </w:pPr>
          <w:hyperlink w:anchor="_Toc167099049" w:history="1">
            <w:r w:rsidR="00647832" w:rsidRPr="00C272D2">
              <w:rPr>
                <w:rStyle w:val="Collegamentoipertestuale"/>
                <w:rFonts w:asciiTheme="majorHAnsi" w:hAnsiTheme="majorHAnsi" w:cstheme="majorHAnsi"/>
                <w:noProof/>
              </w:rPr>
              <w:t>5.4</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Termini per la registrazione di protocollo e differimento</w:t>
            </w:r>
            <w:r w:rsidR="00647832">
              <w:rPr>
                <w:noProof/>
                <w:webHidden/>
              </w:rPr>
              <w:tab/>
            </w:r>
            <w:r w:rsidR="00647832">
              <w:rPr>
                <w:noProof/>
                <w:webHidden/>
              </w:rPr>
              <w:fldChar w:fldCharType="begin"/>
            </w:r>
            <w:r w:rsidR="00647832">
              <w:rPr>
                <w:noProof/>
                <w:webHidden/>
              </w:rPr>
              <w:instrText xml:space="preserve"> PAGEREF _Toc167099049 \h </w:instrText>
            </w:r>
            <w:r w:rsidR="00647832">
              <w:rPr>
                <w:noProof/>
                <w:webHidden/>
              </w:rPr>
            </w:r>
            <w:r w:rsidR="00647832">
              <w:rPr>
                <w:noProof/>
                <w:webHidden/>
              </w:rPr>
              <w:fldChar w:fldCharType="separate"/>
            </w:r>
            <w:r w:rsidR="00647832">
              <w:rPr>
                <w:noProof/>
                <w:webHidden/>
              </w:rPr>
              <w:t>18</w:t>
            </w:r>
            <w:r w:rsidR="00647832">
              <w:rPr>
                <w:noProof/>
                <w:webHidden/>
              </w:rPr>
              <w:fldChar w:fldCharType="end"/>
            </w:r>
          </w:hyperlink>
        </w:p>
        <w:p w14:paraId="7DA41957" w14:textId="45F371EA" w:rsidR="00647832" w:rsidRDefault="002928D1">
          <w:pPr>
            <w:pStyle w:val="Sommario1"/>
            <w:rPr>
              <w:rFonts w:asciiTheme="minorHAnsi" w:hAnsiTheme="minorHAnsi" w:cstheme="minorBidi"/>
              <w:noProof/>
              <w:kern w:val="2"/>
              <w:sz w:val="22"/>
              <w:szCs w:val="22"/>
              <w:lang w:val="it-IT"/>
              <w14:ligatures w14:val="standardContextual"/>
            </w:rPr>
          </w:pPr>
          <w:hyperlink w:anchor="_Toc167099050" w:history="1">
            <w:r w:rsidR="00647832" w:rsidRPr="00C272D2">
              <w:rPr>
                <w:rStyle w:val="Collegamentoipertestuale"/>
                <w:rFonts w:asciiTheme="majorHAnsi" w:hAnsiTheme="majorHAnsi" w:cstheme="majorHAnsi"/>
                <w:b/>
                <w:bCs/>
                <w:noProof/>
              </w:rPr>
              <w:t>6.</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b/>
                <w:bCs/>
                <w:noProof/>
              </w:rPr>
              <w:t>REGISTRAZIONE DEI DOCUMENTI</w:t>
            </w:r>
            <w:r w:rsidR="00647832">
              <w:rPr>
                <w:noProof/>
                <w:webHidden/>
              </w:rPr>
              <w:tab/>
            </w:r>
            <w:r w:rsidR="00647832">
              <w:rPr>
                <w:noProof/>
                <w:webHidden/>
              </w:rPr>
              <w:fldChar w:fldCharType="begin"/>
            </w:r>
            <w:r w:rsidR="00647832">
              <w:rPr>
                <w:noProof/>
                <w:webHidden/>
              </w:rPr>
              <w:instrText xml:space="preserve"> PAGEREF _Toc167099050 \h </w:instrText>
            </w:r>
            <w:r w:rsidR="00647832">
              <w:rPr>
                <w:noProof/>
                <w:webHidden/>
              </w:rPr>
            </w:r>
            <w:r w:rsidR="00647832">
              <w:rPr>
                <w:noProof/>
                <w:webHidden/>
              </w:rPr>
              <w:fldChar w:fldCharType="separate"/>
            </w:r>
            <w:r w:rsidR="00647832">
              <w:rPr>
                <w:noProof/>
                <w:webHidden/>
              </w:rPr>
              <w:t>19</w:t>
            </w:r>
            <w:r w:rsidR="00647832">
              <w:rPr>
                <w:noProof/>
                <w:webHidden/>
              </w:rPr>
              <w:fldChar w:fldCharType="end"/>
            </w:r>
          </w:hyperlink>
        </w:p>
        <w:p w14:paraId="1B6D264E" w14:textId="66638FAA" w:rsidR="00647832" w:rsidRDefault="002928D1">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51" w:history="1">
            <w:r w:rsidR="00647832" w:rsidRPr="00C272D2">
              <w:rPr>
                <w:rStyle w:val="Collegamentoipertestuale"/>
                <w:rFonts w:asciiTheme="majorHAnsi" w:hAnsiTheme="majorHAnsi" w:cstheme="majorHAnsi"/>
                <w:noProof/>
              </w:rPr>
              <w:t>6.1</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Elementi della Registrazione del documento</w:t>
            </w:r>
            <w:r w:rsidR="00647832">
              <w:rPr>
                <w:noProof/>
                <w:webHidden/>
              </w:rPr>
              <w:tab/>
            </w:r>
            <w:r w:rsidR="00647832">
              <w:rPr>
                <w:noProof/>
                <w:webHidden/>
              </w:rPr>
              <w:fldChar w:fldCharType="begin"/>
            </w:r>
            <w:r w:rsidR="00647832">
              <w:rPr>
                <w:noProof/>
                <w:webHidden/>
              </w:rPr>
              <w:instrText xml:space="preserve"> PAGEREF _Toc167099051 \h </w:instrText>
            </w:r>
            <w:r w:rsidR="00647832">
              <w:rPr>
                <w:noProof/>
                <w:webHidden/>
              </w:rPr>
            </w:r>
            <w:r w:rsidR="00647832">
              <w:rPr>
                <w:noProof/>
                <w:webHidden/>
              </w:rPr>
              <w:fldChar w:fldCharType="separate"/>
            </w:r>
            <w:r w:rsidR="00647832">
              <w:rPr>
                <w:noProof/>
                <w:webHidden/>
              </w:rPr>
              <w:t>19</w:t>
            </w:r>
            <w:r w:rsidR="00647832">
              <w:rPr>
                <w:noProof/>
                <w:webHidden/>
              </w:rPr>
              <w:fldChar w:fldCharType="end"/>
            </w:r>
          </w:hyperlink>
        </w:p>
        <w:p w14:paraId="45633003" w14:textId="4D603114" w:rsidR="00647832" w:rsidRDefault="002928D1">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52" w:history="1">
            <w:r w:rsidR="00647832" w:rsidRPr="00C272D2">
              <w:rPr>
                <w:rStyle w:val="Collegamentoipertestuale"/>
                <w:rFonts w:asciiTheme="majorHAnsi" w:hAnsiTheme="majorHAnsi" w:cstheme="majorHAnsi"/>
                <w:noProof/>
              </w:rPr>
              <w:t>6.2</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Segnatura di protocollo</w:t>
            </w:r>
            <w:r w:rsidR="00647832">
              <w:rPr>
                <w:noProof/>
                <w:webHidden/>
              </w:rPr>
              <w:tab/>
            </w:r>
            <w:r w:rsidR="00647832">
              <w:rPr>
                <w:noProof/>
                <w:webHidden/>
              </w:rPr>
              <w:fldChar w:fldCharType="begin"/>
            </w:r>
            <w:r w:rsidR="00647832">
              <w:rPr>
                <w:noProof/>
                <w:webHidden/>
              </w:rPr>
              <w:instrText xml:space="preserve"> PAGEREF _Toc167099052 \h </w:instrText>
            </w:r>
            <w:r w:rsidR="00647832">
              <w:rPr>
                <w:noProof/>
                <w:webHidden/>
              </w:rPr>
            </w:r>
            <w:r w:rsidR="00647832">
              <w:rPr>
                <w:noProof/>
                <w:webHidden/>
              </w:rPr>
              <w:fldChar w:fldCharType="separate"/>
            </w:r>
            <w:r w:rsidR="00647832">
              <w:rPr>
                <w:noProof/>
                <w:webHidden/>
              </w:rPr>
              <w:t>20</w:t>
            </w:r>
            <w:r w:rsidR="00647832">
              <w:rPr>
                <w:noProof/>
                <w:webHidden/>
              </w:rPr>
              <w:fldChar w:fldCharType="end"/>
            </w:r>
          </w:hyperlink>
        </w:p>
        <w:p w14:paraId="0935CD58" w14:textId="2D57B76B" w:rsidR="00647832" w:rsidRDefault="002928D1">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53" w:history="1">
            <w:r w:rsidR="00647832" w:rsidRPr="00C272D2">
              <w:rPr>
                <w:rStyle w:val="Collegamentoipertestuale"/>
                <w:rFonts w:asciiTheme="majorHAnsi" w:hAnsiTheme="majorHAnsi" w:cstheme="majorHAnsi"/>
                <w:noProof/>
              </w:rPr>
              <w:t>6.3</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Registro ufficiale del protocollo</w:t>
            </w:r>
            <w:r w:rsidR="00647832">
              <w:rPr>
                <w:noProof/>
                <w:webHidden/>
              </w:rPr>
              <w:tab/>
            </w:r>
            <w:r w:rsidR="00647832">
              <w:rPr>
                <w:noProof/>
                <w:webHidden/>
              </w:rPr>
              <w:fldChar w:fldCharType="begin"/>
            </w:r>
            <w:r w:rsidR="00647832">
              <w:rPr>
                <w:noProof/>
                <w:webHidden/>
              </w:rPr>
              <w:instrText xml:space="preserve"> PAGEREF _Toc167099053 \h </w:instrText>
            </w:r>
            <w:r w:rsidR="00647832">
              <w:rPr>
                <w:noProof/>
                <w:webHidden/>
              </w:rPr>
            </w:r>
            <w:r w:rsidR="00647832">
              <w:rPr>
                <w:noProof/>
                <w:webHidden/>
              </w:rPr>
              <w:fldChar w:fldCharType="separate"/>
            </w:r>
            <w:r w:rsidR="00647832">
              <w:rPr>
                <w:noProof/>
                <w:webHidden/>
              </w:rPr>
              <w:t>21</w:t>
            </w:r>
            <w:r w:rsidR="00647832">
              <w:rPr>
                <w:noProof/>
                <w:webHidden/>
              </w:rPr>
              <w:fldChar w:fldCharType="end"/>
            </w:r>
          </w:hyperlink>
        </w:p>
        <w:p w14:paraId="70134BCF" w14:textId="53E022E0" w:rsidR="00647832" w:rsidRDefault="002928D1">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54" w:history="1">
            <w:r w:rsidR="00647832" w:rsidRPr="00C272D2">
              <w:rPr>
                <w:rStyle w:val="Collegamentoipertestuale"/>
                <w:rFonts w:asciiTheme="majorHAnsi" w:hAnsiTheme="majorHAnsi" w:cstheme="majorHAnsi"/>
                <w:noProof/>
              </w:rPr>
              <w:t>6.4</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Annullamento o modifica della registrazione di protocollo</w:t>
            </w:r>
            <w:r w:rsidR="00647832">
              <w:rPr>
                <w:noProof/>
                <w:webHidden/>
              </w:rPr>
              <w:tab/>
            </w:r>
            <w:r w:rsidR="00647832">
              <w:rPr>
                <w:noProof/>
                <w:webHidden/>
              </w:rPr>
              <w:fldChar w:fldCharType="begin"/>
            </w:r>
            <w:r w:rsidR="00647832">
              <w:rPr>
                <w:noProof/>
                <w:webHidden/>
              </w:rPr>
              <w:instrText xml:space="preserve"> PAGEREF _Toc167099054 \h </w:instrText>
            </w:r>
            <w:r w:rsidR="00647832">
              <w:rPr>
                <w:noProof/>
                <w:webHidden/>
              </w:rPr>
            </w:r>
            <w:r w:rsidR="00647832">
              <w:rPr>
                <w:noProof/>
                <w:webHidden/>
              </w:rPr>
              <w:fldChar w:fldCharType="separate"/>
            </w:r>
            <w:r w:rsidR="00647832">
              <w:rPr>
                <w:noProof/>
                <w:webHidden/>
              </w:rPr>
              <w:t>21</w:t>
            </w:r>
            <w:r w:rsidR="00647832">
              <w:rPr>
                <w:noProof/>
                <w:webHidden/>
              </w:rPr>
              <w:fldChar w:fldCharType="end"/>
            </w:r>
          </w:hyperlink>
        </w:p>
        <w:p w14:paraId="2F502FCC" w14:textId="4504A791" w:rsidR="00647832" w:rsidRDefault="002928D1">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55" w:history="1">
            <w:r w:rsidR="00647832" w:rsidRPr="00C272D2">
              <w:rPr>
                <w:rStyle w:val="Collegamentoipertestuale"/>
                <w:rFonts w:asciiTheme="majorHAnsi" w:hAnsiTheme="majorHAnsi" w:cstheme="majorHAnsi"/>
                <w:noProof/>
              </w:rPr>
              <w:t>6.5</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Il registro di emergenza</w:t>
            </w:r>
            <w:r w:rsidR="00647832">
              <w:rPr>
                <w:noProof/>
                <w:webHidden/>
              </w:rPr>
              <w:tab/>
            </w:r>
            <w:r w:rsidR="00647832">
              <w:rPr>
                <w:noProof/>
                <w:webHidden/>
              </w:rPr>
              <w:fldChar w:fldCharType="begin"/>
            </w:r>
            <w:r w:rsidR="00647832">
              <w:rPr>
                <w:noProof/>
                <w:webHidden/>
              </w:rPr>
              <w:instrText xml:space="preserve"> PAGEREF _Toc167099055 \h </w:instrText>
            </w:r>
            <w:r w:rsidR="00647832">
              <w:rPr>
                <w:noProof/>
                <w:webHidden/>
              </w:rPr>
            </w:r>
            <w:r w:rsidR="00647832">
              <w:rPr>
                <w:noProof/>
                <w:webHidden/>
              </w:rPr>
              <w:fldChar w:fldCharType="separate"/>
            </w:r>
            <w:r w:rsidR="00647832">
              <w:rPr>
                <w:noProof/>
                <w:webHidden/>
              </w:rPr>
              <w:t>21</w:t>
            </w:r>
            <w:r w:rsidR="00647832">
              <w:rPr>
                <w:noProof/>
                <w:webHidden/>
              </w:rPr>
              <w:fldChar w:fldCharType="end"/>
            </w:r>
          </w:hyperlink>
        </w:p>
        <w:p w14:paraId="324678A8" w14:textId="447177F7" w:rsidR="00647832" w:rsidRDefault="002928D1">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56" w:history="1">
            <w:r w:rsidR="00647832" w:rsidRPr="00C272D2">
              <w:rPr>
                <w:rStyle w:val="Collegamentoipertestuale"/>
                <w:rFonts w:asciiTheme="majorHAnsi" w:hAnsiTheme="majorHAnsi" w:cstheme="majorHAnsi"/>
                <w:noProof/>
              </w:rPr>
              <w:t>6.6</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Registrazione particolare</w:t>
            </w:r>
            <w:r w:rsidR="00647832">
              <w:rPr>
                <w:noProof/>
                <w:webHidden/>
              </w:rPr>
              <w:tab/>
            </w:r>
            <w:r w:rsidR="00647832">
              <w:rPr>
                <w:noProof/>
                <w:webHidden/>
              </w:rPr>
              <w:fldChar w:fldCharType="begin"/>
            </w:r>
            <w:r w:rsidR="00647832">
              <w:rPr>
                <w:noProof/>
                <w:webHidden/>
              </w:rPr>
              <w:instrText xml:space="preserve"> PAGEREF _Toc167099056 \h </w:instrText>
            </w:r>
            <w:r w:rsidR="00647832">
              <w:rPr>
                <w:noProof/>
                <w:webHidden/>
              </w:rPr>
            </w:r>
            <w:r w:rsidR="00647832">
              <w:rPr>
                <w:noProof/>
                <w:webHidden/>
              </w:rPr>
              <w:fldChar w:fldCharType="separate"/>
            </w:r>
            <w:r w:rsidR="00647832">
              <w:rPr>
                <w:noProof/>
                <w:webHidden/>
              </w:rPr>
              <w:t>22</w:t>
            </w:r>
            <w:r w:rsidR="00647832">
              <w:rPr>
                <w:noProof/>
                <w:webHidden/>
              </w:rPr>
              <w:fldChar w:fldCharType="end"/>
            </w:r>
          </w:hyperlink>
        </w:p>
        <w:p w14:paraId="548F8CD0" w14:textId="6FBB46BA" w:rsidR="00647832" w:rsidRDefault="002928D1">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57" w:history="1">
            <w:r w:rsidR="00647832" w:rsidRPr="00C272D2">
              <w:rPr>
                <w:rStyle w:val="Collegamentoipertestuale"/>
                <w:rFonts w:asciiTheme="majorHAnsi" w:hAnsiTheme="majorHAnsi" w:cstheme="majorHAnsi"/>
                <w:noProof/>
              </w:rPr>
              <w:t>6.7</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Registrazione riservata</w:t>
            </w:r>
            <w:r w:rsidR="00647832">
              <w:rPr>
                <w:noProof/>
                <w:webHidden/>
              </w:rPr>
              <w:tab/>
            </w:r>
            <w:r w:rsidR="00647832">
              <w:rPr>
                <w:noProof/>
                <w:webHidden/>
              </w:rPr>
              <w:fldChar w:fldCharType="begin"/>
            </w:r>
            <w:r w:rsidR="00647832">
              <w:rPr>
                <w:noProof/>
                <w:webHidden/>
              </w:rPr>
              <w:instrText xml:space="preserve"> PAGEREF _Toc167099057 \h </w:instrText>
            </w:r>
            <w:r w:rsidR="00647832">
              <w:rPr>
                <w:noProof/>
                <w:webHidden/>
              </w:rPr>
            </w:r>
            <w:r w:rsidR="00647832">
              <w:rPr>
                <w:noProof/>
                <w:webHidden/>
              </w:rPr>
              <w:fldChar w:fldCharType="separate"/>
            </w:r>
            <w:r w:rsidR="00647832">
              <w:rPr>
                <w:noProof/>
                <w:webHidden/>
              </w:rPr>
              <w:t>22</w:t>
            </w:r>
            <w:r w:rsidR="00647832">
              <w:rPr>
                <w:noProof/>
                <w:webHidden/>
              </w:rPr>
              <w:fldChar w:fldCharType="end"/>
            </w:r>
          </w:hyperlink>
        </w:p>
        <w:p w14:paraId="2219E1DA" w14:textId="1007E030" w:rsidR="00647832" w:rsidRDefault="002928D1">
          <w:pPr>
            <w:pStyle w:val="Sommario1"/>
            <w:rPr>
              <w:rFonts w:asciiTheme="minorHAnsi" w:hAnsiTheme="minorHAnsi" w:cstheme="minorBidi"/>
              <w:noProof/>
              <w:kern w:val="2"/>
              <w:sz w:val="22"/>
              <w:szCs w:val="22"/>
              <w:lang w:val="it-IT"/>
              <w14:ligatures w14:val="standardContextual"/>
            </w:rPr>
          </w:pPr>
          <w:hyperlink w:anchor="_Toc167099058" w:history="1">
            <w:r w:rsidR="00647832" w:rsidRPr="00C272D2">
              <w:rPr>
                <w:rStyle w:val="Collegamentoipertestuale"/>
                <w:rFonts w:asciiTheme="majorHAnsi" w:hAnsiTheme="majorHAnsi" w:cstheme="majorHAnsi"/>
                <w:b/>
                <w:bCs/>
                <w:noProof/>
              </w:rPr>
              <w:t>7.</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b/>
                <w:bCs/>
                <w:noProof/>
              </w:rPr>
              <w:t>ASSEGNAZIONE E SMISTAMENTO DEI DOCUMENTI</w:t>
            </w:r>
            <w:r w:rsidR="00647832">
              <w:rPr>
                <w:noProof/>
                <w:webHidden/>
              </w:rPr>
              <w:tab/>
            </w:r>
            <w:r w:rsidR="00647832">
              <w:rPr>
                <w:noProof/>
                <w:webHidden/>
              </w:rPr>
              <w:fldChar w:fldCharType="begin"/>
            </w:r>
            <w:r w:rsidR="00647832">
              <w:rPr>
                <w:noProof/>
                <w:webHidden/>
              </w:rPr>
              <w:instrText xml:space="preserve"> PAGEREF _Toc167099058 \h </w:instrText>
            </w:r>
            <w:r w:rsidR="00647832">
              <w:rPr>
                <w:noProof/>
                <w:webHidden/>
              </w:rPr>
            </w:r>
            <w:r w:rsidR="00647832">
              <w:rPr>
                <w:noProof/>
                <w:webHidden/>
              </w:rPr>
              <w:fldChar w:fldCharType="separate"/>
            </w:r>
            <w:r w:rsidR="00647832">
              <w:rPr>
                <w:noProof/>
                <w:webHidden/>
              </w:rPr>
              <w:t>23</w:t>
            </w:r>
            <w:r w:rsidR="00647832">
              <w:rPr>
                <w:noProof/>
                <w:webHidden/>
              </w:rPr>
              <w:fldChar w:fldCharType="end"/>
            </w:r>
          </w:hyperlink>
        </w:p>
        <w:p w14:paraId="55FA3D50" w14:textId="6F390EA6" w:rsidR="00647832" w:rsidRDefault="002928D1">
          <w:pPr>
            <w:pStyle w:val="Sommario1"/>
            <w:rPr>
              <w:rFonts w:asciiTheme="minorHAnsi" w:hAnsiTheme="minorHAnsi" w:cstheme="minorBidi"/>
              <w:noProof/>
              <w:kern w:val="2"/>
              <w:sz w:val="22"/>
              <w:szCs w:val="22"/>
              <w:lang w:val="it-IT"/>
              <w14:ligatures w14:val="standardContextual"/>
            </w:rPr>
          </w:pPr>
          <w:hyperlink w:anchor="_Toc167099059" w:history="1">
            <w:r w:rsidR="00647832" w:rsidRPr="00C272D2">
              <w:rPr>
                <w:rStyle w:val="Collegamentoipertestuale"/>
                <w:rFonts w:asciiTheme="majorHAnsi" w:hAnsiTheme="majorHAnsi" w:cstheme="majorHAnsi"/>
                <w:b/>
                <w:bCs/>
                <w:noProof/>
              </w:rPr>
              <w:t>8.</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b/>
                <w:bCs/>
                <w:noProof/>
              </w:rPr>
              <w:t>CLASSIFICAZIONE DEI DOCUMENTI</w:t>
            </w:r>
            <w:r w:rsidR="00647832">
              <w:rPr>
                <w:noProof/>
                <w:webHidden/>
              </w:rPr>
              <w:tab/>
            </w:r>
            <w:r w:rsidR="00647832">
              <w:rPr>
                <w:noProof/>
                <w:webHidden/>
              </w:rPr>
              <w:fldChar w:fldCharType="begin"/>
            </w:r>
            <w:r w:rsidR="00647832">
              <w:rPr>
                <w:noProof/>
                <w:webHidden/>
              </w:rPr>
              <w:instrText xml:space="preserve"> PAGEREF _Toc167099059 \h </w:instrText>
            </w:r>
            <w:r w:rsidR="00647832">
              <w:rPr>
                <w:noProof/>
                <w:webHidden/>
              </w:rPr>
            </w:r>
            <w:r w:rsidR="00647832">
              <w:rPr>
                <w:noProof/>
                <w:webHidden/>
              </w:rPr>
              <w:fldChar w:fldCharType="separate"/>
            </w:r>
            <w:r w:rsidR="00647832">
              <w:rPr>
                <w:noProof/>
                <w:webHidden/>
              </w:rPr>
              <w:t>23</w:t>
            </w:r>
            <w:r w:rsidR="00647832">
              <w:rPr>
                <w:noProof/>
                <w:webHidden/>
              </w:rPr>
              <w:fldChar w:fldCharType="end"/>
            </w:r>
          </w:hyperlink>
        </w:p>
        <w:p w14:paraId="7C0F0D16" w14:textId="1F104212" w:rsidR="00647832" w:rsidRDefault="002928D1">
          <w:pPr>
            <w:pStyle w:val="Sommario1"/>
            <w:rPr>
              <w:rFonts w:asciiTheme="minorHAnsi" w:hAnsiTheme="minorHAnsi" w:cstheme="minorBidi"/>
              <w:noProof/>
              <w:kern w:val="2"/>
              <w:sz w:val="22"/>
              <w:szCs w:val="22"/>
              <w:lang w:val="it-IT"/>
              <w14:ligatures w14:val="standardContextual"/>
            </w:rPr>
          </w:pPr>
          <w:hyperlink w:anchor="_Toc167099060" w:history="1">
            <w:r w:rsidR="00647832" w:rsidRPr="00C272D2">
              <w:rPr>
                <w:rStyle w:val="Collegamentoipertestuale"/>
                <w:rFonts w:asciiTheme="majorHAnsi" w:hAnsiTheme="majorHAnsi" w:cstheme="majorHAnsi"/>
                <w:b/>
                <w:bCs/>
                <w:noProof/>
              </w:rPr>
              <w:t>9.</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b/>
                <w:bCs/>
                <w:noProof/>
              </w:rPr>
              <w:t>FASCICOLAZIONE DEI DOCUMENTI</w:t>
            </w:r>
            <w:r w:rsidR="00647832">
              <w:rPr>
                <w:noProof/>
                <w:webHidden/>
              </w:rPr>
              <w:tab/>
            </w:r>
            <w:r w:rsidR="00647832">
              <w:rPr>
                <w:noProof/>
                <w:webHidden/>
              </w:rPr>
              <w:fldChar w:fldCharType="begin"/>
            </w:r>
            <w:r w:rsidR="00647832">
              <w:rPr>
                <w:noProof/>
                <w:webHidden/>
              </w:rPr>
              <w:instrText xml:space="preserve"> PAGEREF _Toc167099060 \h </w:instrText>
            </w:r>
            <w:r w:rsidR="00647832">
              <w:rPr>
                <w:noProof/>
                <w:webHidden/>
              </w:rPr>
            </w:r>
            <w:r w:rsidR="00647832">
              <w:rPr>
                <w:noProof/>
                <w:webHidden/>
              </w:rPr>
              <w:fldChar w:fldCharType="separate"/>
            </w:r>
            <w:r w:rsidR="00647832">
              <w:rPr>
                <w:noProof/>
                <w:webHidden/>
              </w:rPr>
              <w:t>25</w:t>
            </w:r>
            <w:r w:rsidR="00647832">
              <w:rPr>
                <w:noProof/>
                <w:webHidden/>
              </w:rPr>
              <w:fldChar w:fldCharType="end"/>
            </w:r>
          </w:hyperlink>
        </w:p>
        <w:p w14:paraId="6875FBD4" w14:textId="6C1ECCA7" w:rsidR="00647832" w:rsidRDefault="002928D1">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61" w:history="1">
            <w:r w:rsidR="00647832" w:rsidRPr="00C272D2">
              <w:rPr>
                <w:rStyle w:val="Collegamentoipertestuale"/>
                <w:rFonts w:asciiTheme="majorHAnsi" w:hAnsiTheme="majorHAnsi" w:cstheme="majorHAnsi"/>
                <w:noProof/>
              </w:rPr>
              <w:t>9.1</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Metadati identificativi dei fascicoli</w:t>
            </w:r>
            <w:r w:rsidR="00647832">
              <w:rPr>
                <w:noProof/>
                <w:webHidden/>
              </w:rPr>
              <w:tab/>
            </w:r>
            <w:r w:rsidR="00647832">
              <w:rPr>
                <w:noProof/>
                <w:webHidden/>
              </w:rPr>
              <w:fldChar w:fldCharType="begin"/>
            </w:r>
            <w:r w:rsidR="00647832">
              <w:rPr>
                <w:noProof/>
                <w:webHidden/>
              </w:rPr>
              <w:instrText xml:space="preserve"> PAGEREF _Toc167099061 \h </w:instrText>
            </w:r>
            <w:r w:rsidR="00647832">
              <w:rPr>
                <w:noProof/>
                <w:webHidden/>
              </w:rPr>
            </w:r>
            <w:r w:rsidR="00647832">
              <w:rPr>
                <w:noProof/>
                <w:webHidden/>
              </w:rPr>
              <w:fldChar w:fldCharType="separate"/>
            </w:r>
            <w:r w:rsidR="00647832">
              <w:rPr>
                <w:noProof/>
                <w:webHidden/>
              </w:rPr>
              <w:t>26</w:t>
            </w:r>
            <w:r w:rsidR="00647832">
              <w:rPr>
                <w:noProof/>
                <w:webHidden/>
              </w:rPr>
              <w:fldChar w:fldCharType="end"/>
            </w:r>
          </w:hyperlink>
        </w:p>
        <w:p w14:paraId="114AD128" w14:textId="6C44DF19" w:rsidR="00647832" w:rsidRDefault="002928D1">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62" w:history="1">
            <w:r w:rsidR="00647832" w:rsidRPr="00C272D2">
              <w:rPr>
                <w:rStyle w:val="Collegamentoipertestuale"/>
                <w:rFonts w:asciiTheme="majorHAnsi" w:hAnsiTheme="majorHAnsi" w:cstheme="majorHAnsi"/>
                <w:noProof/>
              </w:rPr>
              <w:t>9.2</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Processo di formazione dei fascicoli</w:t>
            </w:r>
            <w:r w:rsidR="00647832">
              <w:rPr>
                <w:noProof/>
                <w:webHidden/>
              </w:rPr>
              <w:tab/>
            </w:r>
            <w:r w:rsidR="00647832">
              <w:rPr>
                <w:noProof/>
                <w:webHidden/>
              </w:rPr>
              <w:fldChar w:fldCharType="begin"/>
            </w:r>
            <w:r w:rsidR="00647832">
              <w:rPr>
                <w:noProof/>
                <w:webHidden/>
              </w:rPr>
              <w:instrText xml:space="preserve"> PAGEREF _Toc167099062 \h </w:instrText>
            </w:r>
            <w:r w:rsidR="00647832">
              <w:rPr>
                <w:noProof/>
                <w:webHidden/>
              </w:rPr>
            </w:r>
            <w:r w:rsidR="00647832">
              <w:rPr>
                <w:noProof/>
                <w:webHidden/>
              </w:rPr>
              <w:fldChar w:fldCharType="separate"/>
            </w:r>
            <w:r w:rsidR="00647832">
              <w:rPr>
                <w:noProof/>
                <w:webHidden/>
              </w:rPr>
              <w:t>27</w:t>
            </w:r>
            <w:r w:rsidR="00647832">
              <w:rPr>
                <w:noProof/>
                <w:webHidden/>
              </w:rPr>
              <w:fldChar w:fldCharType="end"/>
            </w:r>
          </w:hyperlink>
        </w:p>
        <w:p w14:paraId="7E469689" w14:textId="408A481F" w:rsidR="00647832" w:rsidRDefault="002928D1">
          <w:pPr>
            <w:pStyle w:val="Sommario2"/>
            <w:tabs>
              <w:tab w:val="left" w:pos="880"/>
              <w:tab w:val="right" w:leader="dot" w:pos="8636"/>
            </w:tabs>
            <w:rPr>
              <w:rFonts w:asciiTheme="minorHAnsi" w:hAnsiTheme="minorHAnsi" w:cstheme="minorBidi"/>
              <w:noProof/>
              <w:kern w:val="2"/>
              <w:sz w:val="22"/>
              <w:szCs w:val="22"/>
              <w:lang w:val="it-IT"/>
              <w14:ligatures w14:val="standardContextual"/>
            </w:rPr>
          </w:pPr>
          <w:hyperlink w:anchor="_Toc167099063" w:history="1">
            <w:r w:rsidR="00647832" w:rsidRPr="00C272D2">
              <w:rPr>
                <w:rStyle w:val="Collegamentoipertestuale"/>
                <w:rFonts w:asciiTheme="majorHAnsi" w:hAnsiTheme="majorHAnsi" w:cstheme="majorHAnsi"/>
                <w:noProof/>
              </w:rPr>
              <w:t>9.3</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noProof/>
              </w:rPr>
              <w:t>Aggregazioni inferiori al fascicolo (sotto-fascicoli)</w:t>
            </w:r>
            <w:r w:rsidR="00647832">
              <w:rPr>
                <w:noProof/>
                <w:webHidden/>
              </w:rPr>
              <w:tab/>
            </w:r>
            <w:r w:rsidR="00647832">
              <w:rPr>
                <w:noProof/>
                <w:webHidden/>
              </w:rPr>
              <w:fldChar w:fldCharType="begin"/>
            </w:r>
            <w:r w:rsidR="00647832">
              <w:rPr>
                <w:noProof/>
                <w:webHidden/>
              </w:rPr>
              <w:instrText xml:space="preserve"> PAGEREF _Toc167099063 \h </w:instrText>
            </w:r>
            <w:r w:rsidR="00647832">
              <w:rPr>
                <w:noProof/>
                <w:webHidden/>
              </w:rPr>
            </w:r>
            <w:r w:rsidR="00647832">
              <w:rPr>
                <w:noProof/>
                <w:webHidden/>
              </w:rPr>
              <w:fldChar w:fldCharType="separate"/>
            </w:r>
            <w:r w:rsidR="00647832">
              <w:rPr>
                <w:noProof/>
                <w:webHidden/>
              </w:rPr>
              <w:t>28</w:t>
            </w:r>
            <w:r w:rsidR="00647832">
              <w:rPr>
                <w:noProof/>
                <w:webHidden/>
              </w:rPr>
              <w:fldChar w:fldCharType="end"/>
            </w:r>
          </w:hyperlink>
        </w:p>
        <w:p w14:paraId="750A1002" w14:textId="434FF493" w:rsidR="00647832" w:rsidRDefault="002928D1">
          <w:pPr>
            <w:pStyle w:val="Sommario1"/>
            <w:rPr>
              <w:rFonts w:asciiTheme="minorHAnsi" w:hAnsiTheme="minorHAnsi" w:cstheme="minorBidi"/>
              <w:noProof/>
              <w:kern w:val="2"/>
              <w:sz w:val="22"/>
              <w:szCs w:val="22"/>
              <w:lang w:val="it-IT"/>
              <w14:ligatures w14:val="standardContextual"/>
            </w:rPr>
          </w:pPr>
          <w:hyperlink w:anchor="_Toc167099064" w:history="1">
            <w:r w:rsidR="00647832" w:rsidRPr="00C272D2">
              <w:rPr>
                <w:rStyle w:val="Collegamentoipertestuale"/>
                <w:rFonts w:asciiTheme="majorHAnsi" w:hAnsiTheme="majorHAnsi" w:cstheme="majorHAnsi"/>
                <w:b/>
                <w:bCs/>
                <w:noProof/>
              </w:rPr>
              <w:t>10.</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b/>
                <w:bCs/>
                <w:noProof/>
              </w:rPr>
              <w:t>CONSERVAZIONE DOCUMENTALE E NORMA</w:t>
            </w:r>
            <w:r w:rsidR="00647832">
              <w:rPr>
                <w:noProof/>
                <w:webHidden/>
              </w:rPr>
              <w:tab/>
            </w:r>
            <w:r w:rsidR="00647832">
              <w:rPr>
                <w:noProof/>
                <w:webHidden/>
              </w:rPr>
              <w:fldChar w:fldCharType="begin"/>
            </w:r>
            <w:r w:rsidR="00647832">
              <w:rPr>
                <w:noProof/>
                <w:webHidden/>
              </w:rPr>
              <w:instrText xml:space="preserve"> PAGEREF _Toc167099064 \h </w:instrText>
            </w:r>
            <w:r w:rsidR="00647832">
              <w:rPr>
                <w:noProof/>
                <w:webHidden/>
              </w:rPr>
            </w:r>
            <w:r w:rsidR="00647832">
              <w:rPr>
                <w:noProof/>
                <w:webHidden/>
              </w:rPr>
              <w:fldChar w:fldCharType="separate"/>
            </w:r>
            <w:r w:rsidR="00647832">
              <w:rPr>
                <w:noProof/>
                <w:webHidden/>
              </w:rPr>
              <w:t>28</w:t>
            </w:r>
            <w:r w:rsidR="00647832">
              <w:rPr>
                <w:noProof/>
                <w:webHidden/>
              </w:rPr>
              <w:fldChar w:fldCharType="end"/>
            </w:r>
          </w:hyperlink>
        </w:p>
        <w:p w14:paraId="1E1521E0" w14:textId="244916FF" w:rsidR="00647832" w:rsidRDefault="002928D1">
          <w:pPr>
            <w:pStyle w:val="Sommario1"/>
            <w:rPr>
              <w:rFonts w:asciiTheme="minorHAnsi" w:hAnsiTheme="minorHAnsi" w:cstheme="minorBidi"/>
              <w:noProof/>
              <w:kern w:val="2"/>
              <w:sz w:val="22"/>
              <w:szCs w:val="22"/>
              <w:lang w:val="it-IT"/>
              <w14:ligatures w14:val="standardContextual"/>
            </w:rPr>
          </w:pPr>
          <w:hyperlink w:anchor="_Toc167099065" w:history="1">
            <w:r w:rsidR="00647832" w:rsidRPr="00C272D2">
              <w:rPr>
                <w:rStyle w:val="Collegamentoipertestuale"/>
                <w:rFonts w:asciiTheme="majorHAnsi" w:hAnsiTheme="majorHAnsi" w:cstheme="majorHAnsi"/>
                <w:b/>
                <w:bCs/>
                <w:noProof/>
              </w:rPr>
              <w:t>11.</w:t>
            </w:r>
            <w:r w:rsidR="00647832">
              <w:rPr>
                <w:rFonts w:asciiTheme="minorHAnsi" w:hAnsiTheme="minorHAnsi" w:cstheme="minorBidi"/>
                <w:noProof/>
                <w:kern w:val="2"/>
                <w:sz w:val="22"/>
                <w:szCs w:val="22"/>
                <w:lang w:val="it-IT"/>
                <w14:ligatures w14:val="standardContextual"/>
              </w:rPr>
              <w:tab/>
            </w:r>
            <w:r w:rsidR="00647832" w:rsidRPr="00C272D2">
              <w:rPr>
                <w:rStyle w:val="Collegamentoipertestuale"/>
                <w:rFonts w:asciiTheme="majorHAnsi" w:hAnsiTheme="majorHAnsi" w:cstheme="majorHAnsi"/>
                <w:b/>
                <w:bCs/>
                <w:noProof/>
              </w:rPr>
              <w:t>MISURE GENERALI DI SICUREZZA</w:t>
            </w:r>
            <w:r w:rsidR="00647832">
              <w:rPr>
                <w:noProof/>
                <w:webHidden/>
              </w:rPr>
              <w:tab/>
            </w:r>
            <w:r w:rsidR="00647832">
              <w:rPr>
                <w:noProof/>
                <w:webHidden/>
              </w:rPr>
              <w:fldChar w:fldCharType="begin"/>
            </w:r>
            <w:r w:rsidR="00647832">
              <w:rPr>
                <w:noProof/>
                <w:webHidden/>
              </w:rPr>
              <w:instrText xml:space="preserve"> PAGEREF _Toc167099065 \h </w:instrText>
            </w:r>
            <w:r w:rsidR="00647832">
              <w:rPr>
                <w:noProof/>
                <w:webHidden/>
              </w:rPr>
            </w:r>
            <w:r w:rsidR="00647832">
              <w:rPr>
                <w:noProof/>
                <w:webHidden/>
              </w:rPr>
              <w:fldChar w:fldCharType="separate"/>
            </w:r>
            <w:r w:rsidR="00647832">
              <w:rPr>
                <w:noProof/>
                <w:webHidden/>
              </w:rPr>
              <w:t>29</w:t>
            </w:r>
            <w:r w:rsidR="00647832">
              <w:rPr>
                <w:noProof/>
                <w:webHidden/>
              </w:rPr>
              <w:fldChar w:fldCharType="end"/>
            </w:r>
          </w:hyperlink>
        </w:p>
        <w:p w14:paraId="2C48F894" w14:textId="0B8834E0" w:rsidR="00B544DC" w:rsidRPr="00B544DC" w:rsidRDefault="00B544DC">
          <w:pPr>
            <w:rPr>
              <w:lang w:val="it-IT"/>
            </w:rPr>
          </w:pPr>
          <w:r>
            <w:rPr>
              <w:b/>
              <w:bCs/>
            </w:rPr>
            <w:fldChar w:fldCharType="end"/>
          </w:r>
        </w:p>
      </w:sdtContent>
    </w:sdt>
    <w:p w14:paraId="248B3687" w14:textId="3801641A" w:rsidR="008171A9" w:rsidRDefault="008171A9" w:rsidP="001D6A2B">
      <w:pPr>
        <w:rPr>
          <w:rFonts w:asciiTheme="majorHAnsi" w:hAnsiTheme="majorHAnsi" w:cstheme="majorHAnsi"/>
          <w:lang w:val="it-IT"/>
        </w:rPr>
      </w:pPr>
    </w:p>
    <w:p w14:paraId="286A01E7" w14:textId="5352F4FC" w:rsidR="000D5A96" w:rsidRDefault="000D5A96" w:rsidP="001D6A2B">
      <w:pPr>
        <w:rPr>
          <w:rFonts w:asciiTheme="majorHAnsi" w:hAnsiTheme="majorHAnsi" w:cstheme="majorHAnsi"/>
          <w:lang w:val="it-IT"/>
        </w:rPr>
      </w:pPr>
    </w:p>
    <w:p w14:paraId="308D3EB1" w14:textId="35E2933C" w:rsidR="000D5A96" w:rsidRDefault="000D5A96" w:rsidP="001D6A2B">
      <w:pPr>
        <w:rPr>
          <w:rFonts w:asciiTheme="majorHAnsi" w:hAnsiTheme="majorHAnsi" w:cstheme="majorHAnsi"/>
          <w:lang w:val="it-IT"/>
        </w:rPr>
      </w:pPr>
    </w:p>
    <w:p w14:paraId="50373C3D" w14:textId="6AFFC65E" w:rsidR="000D5A96" w:rsidRDefault="000D5A96" w:rsidP="001D6A2B">
      <w:pPr>
        <w:rPr>
          <w:rFonts w:asciiTheme="majorHAnsi" w:hAnsiTheme="majorHAnsi" w:cstheme="majorHAnsi"/>
          <w:lang w:val="it-IT"/>
        </w:rPr>
      </w:pPr>
    </w:p>
    <w:p w14:paraId="7169FAD5" w14:textId="0BFAB77B" w:rsidR="000D5A96" w:rsidRDefault="000D5A96" w:rsidP="001D6A2B">
      <w:pPr>
        <w:rPr>
          <w:rFonts w:asciiTheme="majorHAnsi" w:hAnsiTheme="majorHAnsi" w:cstheme="majorHAnsi"/>
          <w:lang w:val="it-IT"/>
        </w:rPr>
      </w:pPr>
    </w:p>
    <w:p w14:paraId="2C5DA45B" w14:textId="083268DF" w:rsidR="000D5A96" w:rsidRDefault="000D5A96" w:rsidP="001D6A2B">
      <w:pPr>
        <w:rPr>
          <w:rFonts w:asciiTheme="majorHAnsi" w:hAnsiTheme="majorHAnsi" w:cstheme="majorHAnsi"/>
          <w:lang w:val="it-IT"/>
        </w:rPr>
      </w:pPr>
    </w:p>
    <w:p w14:paraId="10EDDF99" w14:textId="2C7E9163" w:rsidR="000D5A96" w:rsidRDefault="000D5A96" w:rsidP="001D6A2B">
      <w:pPr>
        <w:rPr>
          <w:rFonts w:asciiTheme="majorHAnsi" w:hAnsiTheme="majorHAnsi" w:cstheme="majorHAnsi"/>
          <w:lang w:val="it-IT"/>
        </w:rPr>
      </w:pPr>
    </w:p>
    <w:p w14:paraId="0E9C5FCE" w14:textId="717283BB" w:rsidR="000D5A96" w:rsidRDefault="000D5A96" w:rsidP="001D6A2B">
      <w:pPr>
        <w:rPr>
          <w:rFonts w:asciiTheme="majorHAnsi" w:hAnsiTheme="majorHAnsi" w:cstheme="majorHAnsi"/>
          <w:lang w:val="it-IT"/>
        </w:rPr>
      </w:pPr>
    </w:p>
    <w:p w14:paraId="51349BA3" w14:textId="5B20CB1E" w:rsidR="000D5A96" w:rsidRDefault="000D5A96" w:rsidP="001D6A2B">
      <w:pPr>
        <w:rPr>
          <w:rFonts w:asciiTheme="majorHAnsi" w:hAnsiTheme="majorHAnsi" w:cstheme="majorHAnsi"/>
          <w:lang w:val="it-IT"/>
        </w:rPr>
      </w:pPr>
    </w:p>
    <w:p w14:paraId="141D2A19" w14:textId="0A1A1BF9" w:rsidR="000D5A96" w:rsidRDefault="000D5A96" w:rsidP="001D6A2B">
      <w:pPr>
        <w:rPr>
          <w:rFonts w:asciiTheme="majorHAnsi" w:hAnsiTheme="majorHAnsi" w:cstheme="majorHAnsi"/>
          <w:lang w:val="it-IT"/>
        </w:rPr>
      </w:pPr>
    </w:p>
    <w:p w14:paraId="26AFD868" w14:textId="7426F111" w:rsidR="000D5A96" w:rsidRDefault="000D5A96" w:rsidP="001D6A2B">
      <w:pPr>
        <w:rPr>
          <w:rFonts w:asciiTheme="majorHAnsi" w:hAnsiTheme="majorHAnsi" w:cstheme="majorHAnsi"/>
          <w:lang w:val="it-IT"/>
        </w:rPr>
      </w:pPr>
    </w:p>
    <w:p w14:paraId="14FB16C3" w14:textId="1B23F1E0" w:rsidR="000D5A96" w:rsidRDefault="000D5A96" w:rsidP="001D6A2B">
      <w:pPr>
        <w:rPr>
          <w:rFonts w:asciiTheme="majorHAnsi" w:hAnsiTheme="majorHAnsi" w:cstheme="majorHAnsi"/>
          <w:lang w:val="it-IT"/>
        </w:rPr>
      </w:pPr>
    </w:p>
    <w:p w14:paraId="4D02DA3E" w14:textId="2B3EBB92" w:rsidR="000D5A96" w:rsidRDefault="000D5A96" w:rsidP="001D6A2B">
      <w:pPr>
        <w:rPr>
          <w:rFonts w:asciiTheme="majorHAnsi" w:hAnsiTheme="majorHAnsi" w:cstheme="majorHAnsi"/>
          <w:lang w:val="it-IT"/>
        </w:rPr>
      </w:pPr>
    </w:p>
    <w:p w14:paraId="20AE9C8B" w14:textId="33B190E7" w:rsidR="000D5A96" w:rsidRDefault="000D5A96" w:rsidP="001D6A2B">
      <w:pPr>
        <w:rPr>
          <w:rFonts w:asciiTheme="majorHAnsi" w:hAnsiTheme="majorHAnsi" w:cstheme="majorHAnsi"/>
          <w:lang w:val="it-IT"/>
        </w:rPr>
      </w:pPr>
    </w:p>
    <w:p w14:paraId="3E10C6B5" w14:textId="374A4F8D" w:rsidR="000D5A96" w:rsidRDefault="000D5A96" w:rsidP="001D6A2B">
      <w:pPr>
        <w:rPr>
          <w:rFonts w:asciiTheme="majorHAnsi" w:hAnsiTheme="majorHAnsi" w:cstheme="majorHAnsi"/>
          <w:lang w:val="it-IT"/>
        </w:rPr>
      </w:pPr>
    </w:p>
    <w:p w14:paraId="38DAAAEA" w14:textId="7719F965" w:rsidR="000D5A96" w:rsidRDefault="000D5A96" w:rsidP="001D6A2B">
      <w:pPr>
        <w:rPr>
          <w:rFonts w:asciiTheme="majorHAnsi" w:hAnsiTheme="majorHAnsi" w:cstheme="majorHAnsi"/>
          <w:lang w:val="it-IT"/>
        </w:rPr>
      </w:pPr>
    </w:p>
    <w:p w14:paraId="3A818444" w14:textId="05760263" w:rsidR="000D5A96" w:rsidRDefault="000D5A96" w:rsidP="001D6A2B">
      <w:pPr>
        <w:rPr>
          <w:rFonts w:asciiTheme="majorHAnsi" w:hAnsiTheme="majorHAnsi" w:cstheme="majorHAnsi"/>
          <w:lang w:val="it-IT"/>
        </w:rPr>
      </w:pPr>
    </w:p>
    <w:p w14:paraId="07797492" w14:textId="589373CD" w:rsidR="007C7790" w:rsidRPr="007C7790" w:rsidRDefault="00396ED7" w:rsidP="007C7790">
      <w:pPr>
        <w:pStyle w:val="Paragrafoelenco"/>
        <w:spacing w:line="276" w:lineRule="auto"/>
        <w:outlineLvl w:val="0"/>
        <w:rPr>
          <w:rFonts w:asciiTheme="majorHAnsi" w:hAnsiTheme="majorHAnsi" w:cstheme="majorHAnsi"/>
          <w:b/>
          <w:bCs/>
          <w:color w:val="365F91" w:themeColor="accent1" w:themeShade="BF"/>
          <w:szCs w:val="22"/>
        </w:rPr>
      </w:pPr>
      <w:bookmarkStart w:id="0" w:name="_Toc167099018"/>
      <w:r w:rsidRPr="002B0666">
        <w:rPr>
          <w:rFonts w:asciiTheme="majorHAnsi" w:hAnsiTheme="majorHAnsi" w:cstheme="majorHAnsi"/>
          <w:b/>
          <w:bCs/>
          <w:color w:val="365F91" w:themeColor="accent1" w:themeShade="BF"/>
          <w:sz w:val="24"/>
          <w:szCs w:val="24"/>
        </w:rPr>
        <w:lastRenderedPageBreak/>
        <w:t xml:space="preserve">ELENCO </w:t>
      </w:r>
      <w:r w:rsidR="00E84AAA">
        <w:rPr>
          <w:rFonts w:asciiTheme="majorHAnsi" w:hAnsiTheme="majorHAnsi" w:cstheme="majorHAnsi"/>
          <w:b/>
          <w:bCs/>
          <w:color w:val="365F91" w:themeColor="accent1" w:themeShade="BF"/>
          <w:sz w:val="24"/>
          <w:szCs w:val="24"/>
        </w:rPr>
        <w:t xml:space="preserve">DEI TERMINI E </w:t>
      </w:r>
      <w:r w:rsidRPr="002B0666">
        <w:rPr>
          <w:rFonts w:asciiTheme="majorHAnsi" w:hAnsiTheme="majorHAnsi" w:cstheme="majorHAnsi"/>
          <w:b/>
          <w:bCs/>
          <w:color w:val="365F91" w:themeColor="accent1" w:themeShade="BF"/>
          <w:sz w:val="24"/>
          <w:szCs w:val="24"/>
        </w:rPr>
        <w:t>DEGLI ACRONIMI</w:t>
      </w:r>
      <w:bookmarkEnd w:id="0"/>
      <w:r w:rsidR="007C7790">
        <w:rPr>
          <w:rFonts w:asciiTheme="majorHAnsi" w:hAnsiTheme="majorHAnsi" w:cstheme="majorHAnsi"/>
          <w:b/>
          <w:bCs/>
          <w:color w:val="365F91" w:themeColor="accent1" w:themeShade="BF"/>
          <w:sz w:val="24"/>
          <w:szCs w:val="24"/>
        </w:rPr>
        <w:t xml:space="preserve"> </w:t>
      </w:r>
    </w:p>
    <w:tbl>
      <w:tblPr>
        <w:tblW w:w="9292" w:type="dxa"/>
        <w:tblInd w:w="122" w:type="dxa"/>
        <w:tblLayout w:type="fixed"/>
        <w:tblCellMar>
          <w:left w:w="0" w:type="dxa"/>
          <w:right w:w="0" w:type="dxa"/>
        </w:tblCellMar>
        <w:tblLook w:val="0000" w:firstRow="0" w:lastRow="0" w:firstColumn="0" w:lastColumn="0" w:noHBand="0" w:noVBand="0"/>
      </w:tblPr>
      <w:tblGrid>
        <w:gridCol w:w="3166"/>
        <w:gridCol w:w="6126"/>
      </w:tblGrid>
      <w:tr w:rsidR="00E2333D" w:rsidRPr="00E2333D" w14:paraId="4CE3ADC8" w14:textId="77777777" w:rsidTr="000C4C65">
        <w:trPr>
          <w:trHeight w:val="566"/>
        </w:trPr>
        <w:tc>
          <w:tcPr>
            <w:tcW w:w="3166" w:type="dxa"/>
            <w:tcBorders>
              <w:top w:val="single" w:sz="8" w:space="0" w:color="auto"/>
              <w:left w:val="single" w:sz="8" w:space="0" w:color="auto"/>
              <w:bottom w:val="single" w:sz="8" w:space="0" w:color="auto"/>
              <w:right w:val="single" w:sz="4" w:space="0" w:color="000000"/>
            </w:tcBorders>
            <w:shd w:val="clear" w:color="auto" w:fill="B8CCE4" w:themeFill="accent1" w:themeFillTint="66"/>
          </w:tcPr>
          <w:p w14:paraId="1BA7CE77" w14:textId="7F03B531" w:rsidR="00E2333D" w:rsidRPr="00E2333D" w:rsidRDefault="00E2333D" w:rsidP="00FD593A">
            <w:pPr>
              <w:kinsoku w:val="0"/>
              <w:overflowPunct w:val="0"/>
              <w:autoSpaceDE w:val="0"/>
              <w:autoSpaceDN w:val="0"/>
              <w:adjustRightInd w:val="0"/>
              <w:spacing w:before="50"/>
              <w:ind w:left="115"/>
              <w:jc w:val="center"/>
              <w:rPr>
                <w:rFonts w:asciiTheme="majorHAnsi" w:hAnsiTheme="majorHAnsi" w:cstheme="majorHAnsi"/>
                <w:b/>
                <w:bCs/>
                <w:spacing w:val="-2"/>
                <w:sz w:val="22"/>
                <w:szCs w:val="22"/>
                <w:lang w:val="it-IT" w:eastAsia="ja-JP"/>
              </w:rPr>
            </w:pPr>
            <w:bookmarkStart w:id="1" w:name="1.3_Glossario_degli_Acronimi"/>
            <w:bookmarkStart w:id="2" w:name="_bookmark0"/>
            <w:bookmarkEnd w:id="1"/>
            <w:bookmarkEnd w:id="2"/>
            <w:r w:rsidRPr="00E2333D">
              <w:rPr>
                <w:rFonts w:asciiTheme="majorHAnsi" w:hAnsiTheme="majorHAnsi" w:cstheme="majorHAnsi"/>
                <w:b/>
                <w:bCs/>
                <w:spacing w:val="-2"/>
                <w:sz w:val="22"/>
                <w:szCs w:val="22"/>
                <w:lang w:val="it-IT" w:eastAsia="ja-JP"/>
              </w:rPr>
              <w:t>ACRONIM</w:t>
            </w:r>
            <w:r w:rsidR="00E84AAA">
              <w:rPr>
                <w:rFonts w:asciiTheme="majorHAnsi" w:hAnsiTheme="majorHAnsi" w:cstheme="majorHAnsi"/>
                <w:b/>
                <w:bCs/>
                <w:spacing w:val="-2"/>
                <w:sz w:val="22"/>
                <w:szCs w:val="22"/>
                <w:lang w:val="it-IT" w:eastAsia="ja-JP"/>
              </w:rPr>
              <w:t>I</w:t>
            </w:r>
            <w:r w:rsidR="00BA7C18">
              <w:rPr>
                <w:rFonts w:asciiTheme="majorHAnsi" w:hAnsiTheme="majorHAnsi" w:cstheme="majorHAnsi"/>
                <w:b/>
                <w:bCs/>
                <w:spacing w:val="-2"/>
                <w:sz w:val="22"/>
                <w:szCs w:val="22"/>
                <w:lang w:val="it-IT" w:eastAsia="ja-JP"/>
              </w:rPr>
              <w:t xml:space="preserve"> E DEFINIZIONI</w:t>
            </w:r>
          </w:p>
        </w:tc>
        <w:tc>
          <w:tcPr>
            <w:tcW w:w="6126" w:type="dxa"/>
            <w:tcBorders>
              <w:top w:val="single" w:sz="8" w:space="0" w:color="auto"/>
              <w:left w:val="single" w:sz="4" w:space="0" w:color="000000"/>
              <w:bottom w:val="single" w:sz="8" w:space="0" w:color="auto"/>
              <w:right w:val="single" w:sz="8" w:space="0" w:color="auto"/>
            </w:tcBorders>
            <w:shd w:val="clear" w:color="auto" w:fill="B8CCE4" w:themeFill="accent1" w:themeFillTint="66"/>
          </w:tcPr>
          <w:p w14:paraId="0FA876D6" w14:textId="77777777" w:rsidR="00E2333D" w:rsidRPr="00E2333D" w:rsidRDefault="00E2333D" w:rsidP="00FD593A">
            <w:pPr>
              <w:kinsoku w:val="0"/>
              <w:overflowPunct w:val="0"/>
              <w:autoSpaceDE w:val="0"/>
              <w:autoSpaceDN w:val="0"/>
              <w:adjustRightInd w:val="0"/>
              <w:spacing w:before="50"/>
              <w:ind w:left="117"/>
              <w:jc w:val="center"/>
              <w:rPr>
                <w:rFonts w:asciiTheme="majorHAnsi" w:hAnsiTheme="majorHAnsi" w:cstheme="majorHAnsi"/>
                <w:b/>
                <w:bCs/>
                <w:spacing w:val="-2"/>
                <w:sz w:val="22"/>
                <w:szCs w:val="22"/>
                <w:lang w:val="it-IT" w:eastAsia="ja-JP"/>
              </w:rPr>
            </w:pPr>
            <w:r w:rsidRPr="00E2333D">
              <w:rPr>
                <w:rFonts w:asciiTheme="majorHAnsi" w:hAnsiTheme="majorHAnsi" w:cstheme="majorHAnsi"/>
                <w:b/>
                <w:bCs/>
                <w:spacing w:val="-2"/>
                <w:sz w:val="22"/>
                <w:szCs w:val="22"/>
                <w:lang w:val="it-IT" w:eastAsia="ja-JP"/>
              </w:rPr>
              <w:t>DEFINIZIONE</w:t>
            </w:r>
          </w:p>
        </w:tc>
      </w:tr>
      <w:tr w:rsidR="00E2333D" w:rsidRPr="002928D1" w14:paraId="26535849" w14:textId="77777777" w:rsidTr="000C4C65">
        <w:trPr>
          <w:trHeight w:val="614"/>
        </w:trPr>
        <w:tc>
          <w:tcPr>
            <w:tcW w:w="3166" w:type="dxa"/>
            <w:tcBorders>
              <w:top w:val="single" w:sz="8" w:space="0" w:color="auto"/>
              <w:left w:val="single" w:sz="8" w:space="0" w:color="000000"/>
              <w:bottom w:val="single" w:sz="8" w:space="0" w:color="000000"/>
              <w:right w:val="single" w:sz="8" w:space="0" w:color="000000"/>
            </w:tcBorders>
          </w:tcPr>
          <w:p w14:paraId="558EBAC8" w14:textId="3EF6DCCC" w:rsidR="00E2333D" w:rsidRPr="00E2333D" w:rsidRDefault="00B06B21" w:rsidP="00945C90">
            <w:pPr>
              <w:kinsoku w:val="0"/>
              <w:overflowPunct w:val="0"/>
              <w:autoSpaceDE w:val="0"/>
              <w:autoSpaceDN w:val="0"/>
              <w:adjustRightInd w:val="0"/>
              <w:spacing w:before="120" w:line="276" w:lineRule="auto"/>
              <w:ind w:left="110"/>
              <w:rPr>
                <w:rFonts w:asciiTheme="majorHAnsi" w:hAnsiTheme="majorHAnsi" w:cstheme="majorHAnsi"/>
                <w:b/>
                <w:bCs/>
                <w:spacing w:val="-4"/>
                <w:sz w:val="22"/>
                <w:szCs w:val="22"/>
                <w:lang w:val="it-IT" w:eastAsia="ja-JP"/>
              </w:rPr>
            </w:pPr>
            <w:r w:rsidRPr="00FD593A">
              <w:rPr>
                <w:rFonts w:asciiTheme="majorHAnsi" w:hAnsiTheme="majorHAnsi" w:cstheme="majorHAnsi"/>
                <w:b/>
                <w:bCs/>
                <w:sz w:val="22"/>
                <w:szCs w:val="22"/>
                <w:lang w:val="it-IT"/>
              </w:rPr>
              <w:t>TESTO UNICO o TUDA</w:t>
            </w:r>
          </w:p>
        </w:tc>
        <w:tc>
          <w:tcPr>
            <w:tcW w:w="6126" w:type="dxa"/>
            <w:tcBorders>
              <w:top w:val="single" w:sz="8" w:space="0" w:color="auto"/>
              <w:left w:val="single" w:sz="8" w:space="0" w:color="000000"/>
              <w:bottom w:val="single" w:sz="8" w:space="0" w:color="000000"/>
              <w:right w:val="single" w:sz="8" w:space="0" w:color="000000"/>
            </w:tcBorders>
          </w:tcPr>
          <w:p w14:paraId="5FA05E6D" w14:textId="1511EC04" w:rsidR="00004CD9" w:rsidRPr="00004CD9" w:rsidRDefault="00B06B21" w:rsidP="00004CD9">
            <w:pPr>
              <w:kinsoku w:val="0"/>
              <w:overflowPunct w:val="0"/>
              <w:autoSpaceDE w:val="0"/>
              <w:autoSpaceDN w:val="0"/>
              <w:adjustRightInd w:val="0"/>
              <w:spacing w:line="276" w:lineRule="auto"/>
              <w:ind w:left="113"/>
              <w:jc w:val="both"/>
              <w:rPr>
                <w:rFonts w:asciiTheme="majorHAnsi" w:hAnsiTheme="majorHAnsi" w:cstheme="majorHAnsi"/>
                <w:sz w:val="22"/>
                <w:szCs w:val="22"/>
                <w:lang w:val="it-IT" w:eastAsia="ja-JP"/>
              </w:rPr>
            </w:pPr>
            <w:r w:rsidRPr="00FD593A">
              <w:rPr>
                <w:rFonts w:asciiTheme="majorHAnsi" w:hAnsiTheme="majorHAnsi" w:cstheme="majorHAnsi"/>
                <w:sz w:val="22"/>
                <w:szCs w:val="22"/>
                <w:lang w:val="it-IT" w:eastAsia="ja-JP"/>
              </w:rPr>
              <w:t>Decreto del Presidente della Repubblica 28 dicembre 2000, n. 445</w:t>
            </w:r>
            <w:r w:rsidR="00004CD9">
              <w:rPr>
                <w:rFonts w:asciiTheme="majorHAnsi" w:hAnsiTheme="majorHAnsi" w:cstheme="majorHAnsi"/>
                <w:sz w:val="22"/>
                <w:szCs w:val="22"/>
                <w:lang w:val="it-IT" w:eastAsia="ja-JP"/>
              </w:rPr>
              <w:t xml:space="preserve"> - “</w:t>
            </w:r>
            <w:r w:rsidR="00004CD9" w:rsidRPr="00004CD9">
              <w:rPr>
                <w:rFonts w:asciiTheme="majorHAnsi" w:hAnsiTheme="majorHAnsi" w:cstheme="majorHAnsi"/>
                <w:i/>
                <w:iCs/>
                <w:sz w:val="22"/>
                <w:szCs w:val="22"/>
                <w:lang w:val="it-IT" w:eastAsia="ja-JP"/>
              </w:rPr>
              <w:t>Testo unico delle disposizioni legislative e regolamentari in materia di documentazione amministrativa</w:t>
            </w:r>
            <w:r w:rsidR="00004CD9">
              <w:rPr>
                <w:rFonts w:asciiTheme="majorHAnsi" w:hAnsiTheme="majorHAnsi" w:cstheme="majorHAnsi"/>
                <w:i/>
                <w:iCs/>
                <w:sz w:val="22"/>
                <w:szCs w:val="22"/>
                <w:lang w:val="it-IT" w:eastAsia="ja-JP"/>
              </w:rPr>
              <w:t>”</w:t>
            </w:r>
          </w:p>
        </w:tc>
      </w:tr>
      <w:tr w:rsidR="000C4C65" w:rsidRPr="002928D1" w14:paraId="59EFED54" w14:textId="77777777" w:rsidTr="000C4C65">
        <w:trPr>
          <w:trHeight w:val="614"/>
        </w:trPr>
        <w:tc>
          <w:tcPr>
            <w:tcW w:w="3166" w:type="dxa"/>
            <w:tcBorders>
              <w:top w:val="single" w:sz="8" w:space="0" w:color="auto"/>
              <w:left w:val="single" w:sz="8" w:space="0" w:color="000000"/>
              <w:bottom w:val="single" w:sz="8" w:space="0" w:color="000000"/>
              <w:right w:val="single" w:sz="8" w:space="0" w:color="000000"/>
            </w:tcBorders>
          </w:tcPr>
          <w:p w14:paraId="3BF75860" w14:textId="44833A5C" w:rsidR="000C4C65" w:rsidRPr="00FD593A" w:rsidRDefault="000C4C65" w:rsidP="00945C90">
            <w:pPr>
              <w:kinsoku w:val="0"/>
              <w:overflowPunct w:val="0"/>
              <w:autoSpaceDE w:val="0"/>
              <w:autoSpaceDN w:val="0"/>
              <w:adjustRightInd w:val="0"/>
              <w:spacing w:before="120" w:line="276" w:lineRule="auto"/>
              <w:ind w:left="110"/>
              <w:rPr>
                <w:rFonts w:asciiTheme="majorHAnsi" w:hAnsiTheme="majorHAnsi" w:cstheme="majorHAnsi"/>
                <w:b/>
                <w:bCs/>
                <w:sz w:val="22"/>
                <w:szCs w:val="22"/>
                <w:lang w:val="it-IT"/>
              </w:rPr>
            </w:pPr>
            <w:r w:rsidRPr="00E2333D">
              <w:rPr>
                <w:rFonts w:asciiTheme="majorHAnsi" w:hAnsiTheme="majorHAnsi" w:cstheme="majorHAnsi"/>
                <w:b/>
                <w:bCs/>
                <w:spacing w:val="-4"/>
                <w:sz w:val="22"/>
                <w:szCs w:val="22"/>
                <w:lang w:val="it-IT" w:eastAsia="ja-JP"/>
              </w:rPr>
              <w:t>CAD</w:t>
            </w:r>
          </w:p>
        </w:tc>
        <w:tc>
          <w:tcPr>
            <w:tcW w:w="6126" w:type="dxa"/>
            <w:tcBorders>
              <w:top w:val="single" w:sz="8" w:space="0" w:color="auto"/>
              <w:left w:val="single" w:sz="8" w:space="0" w:color="000000"/>
              <w:bottom w:val="single" w:sz="8" w:space="0" w:color="000000"/>
              <w:right w:val="single" w:sz="8" w:space="0" w:color="000000"/>
            </w:tcBorders>
          </w:tcPr>
          <w:p w14:paraId="1B0640C8" w14:textId="14C86A1A" w:rsidR="000C4C65" w:rsidRPr="00FD593A" w:rsidRDefault="000C4C65" w:rsidP="00945C90">
            <w:pPr>
              <w:kinsoku w:val="0"/>
              <w:overflowPunct w:val="0"/>
              <w:autoSpaceDE w:val="0"/>
              <w:autoSpaceDN w:val="0"/>
              <w:adjustRightInd w:val="0"/>
              <w:spacing w:before="120" w:line="276" w:lineRule="auto"/>
              <w:ind w:left="112"/>
              <w:jc w:val="both"/>
              <w:rPr>
                <w:rFonts w:asciiTheme="majorHAnsi" w:hAnsiTheme="majorHAnsi" w:cstheme="majorHAnsi"/>
                <w:sz w:val="22"/>
                <w:szCs w:val="22"/>
                <w:lang w:val="it-IT" w:eastAsia="ja-JP"/>
              </w:rPr>
            </w:pPr>
            <w:r w:rsidRPr="00E2333D">
              <w:rPr>
                <w:rFonts w:asciiTheme="majorHAnsi" w:hAnsiTheme="majorHAnsi" w:cstheme="majorHAnsi"/>
                <w:sz w:val="22"/>
                <w:szCs w:val="22"/>
                <w:lang w:val="it-IT" w:eastAsia="ja-JP"/>
              </w:rPr>
              <w:t>Decreto legislativo 7 marzo 2005, n. 82 e successive modificazioni e integrazioni</w:t>
            </w:r>
            <w:r w:rsidR="00004CD9">
              <w:rPr>
                <w:rFonts w:asciiTheme="majorHAnsi" w:hAnsiTheme="majorHAnsi" w:cstheme="majorHAnsi"/>
                <w:sz w:val="22"/>
                <w:szCs w:val="22"/>
                <w:lang w:val="it-IT" w:eastAsia="ja-JP"/>
              </w:rPr>
              <w:t xml:space="preserve"> - “</w:t>
            </w:r>
            <w:r w:rsidR="00945C90" w:rsidRPr="00004CD9">
              <w:rPr>
                <w:rFonts w:asciiTheme="majorHAnsi" w:hAnsiTheme="majorHAnsi" w:cstheme="majorHAnsi"/>
                <w:i/>
                <w:iCs/>
                <w:sz w:val="22"/>
                <w:szCs w:val="22"/>
                <w:lang w:val="it-IT" w:eastAsia="ja-JP"/>
              </w:rPr>
              <w:t>Codice dell’Amministrazione Digitale</w:t>
            </w:r>
            <w:r w:rsidR="00004CD9">
              <w:rPr>
                <w:rFonts w:asciiTheme="majorHAnsi" w:hAnsiTheme="majorHAnsi" w:cstheme="majorHAnsi"/>
                <w:sz w:val="22"/>
                <w:szCs w:val="22"/>
                <w:lang w:val="it-IT" w:eastAsia="ja-JP"/>
              </w:rPr>
              <w:t>”</w:t>
            </w:r>
          </w:p>
        </w:tc>
      </w:tr>
      <w:tr w:rsidR="004604F6" w:rsidRPr="002928D1" w14:paraId="1BFF7F8D" w14:textId="77777777" w:rsidTr="000C4C65">
        <w:trPr>
          <w:trHeight w:val="614"/>
        </w:trPr>
        <w:tc>
          <w:tcPr>
            <w:tcW w:w="3166" w:type="dxa"/>
            <w:tcBorders>
              <w:top w:val="single" w:sz="8" w:space="0" w:color="auto"/>
              <w:left w:val="single" w:sz="8" w:space="0" w:color="000000"/>
              <w:bottom w:val="single" w:sz="8" w:space="0" w:color="000000"/>
              <w:right w:val="single" w:sz="8" w:space="0" w:color="000000"/>
            </w:tcBorders>
          </w:tcPr>
          <w:p w14:paraId="6F33B990" w14:textId="59A7752E" w:rsidR="004604F6" w:rsidRPr="00E2333D" w:rsidRDefault="00DD2AE7" w:rsidP="00945C90">
            <w:pPr>
              <w:kinsoku w:val="0"/>
              <w:overflowPunct w:val="0"/>
              <w:autoSpaceDE w:val="0"/>
              <w:autoSpaceDN w:val="0"/>
              <w:adjustRightInd w:val="0"/>
              <w:spacing w:before="120" w:line="276" w:lineRule="auto"/>
              <w:ind w:left="110"/>
              <w:rPr>
                <w:rFonts w:asciiTheme="majorHAnsi" w:hAnsiTheme="majorHAnsi" w:cstheme="majorHAnsi"/>
                <w:b/>
                <w:bCs/>
                <w:spacing w:val="-4"/>
                <w:sz w:val="22"/>
                <w:szCs w:val="22"/>
                <w:lang w:val="it-IT" w:eastAsia="ja-JP"/>
              </w:rPr>
            </w:pPr>
            <w:r w:rsidRPr="00DD2AE7">
              <w:rPr>
                <w:rFonts w:asciiTheme="majorHAnsi" w:hAnsiTheme="majorHAnsi" w:cstheme="majorHAnsi"/>
                <w:b/>
                <w:bCs/>
                <w:spacing w:val="-4"/>
                <w:sz w:val="22"/>
                <w:szCs w:val="22"/>
                <w:lang w:val="it-IT" w:eastAsia="ja-JP"/>
              </w:rPr>
              <w:t>Regolamento (UE) 2016/679</w:t>
            </w:r>
            <w:r>
              <w:rPr>
                <w:rFonts w:asciiTheme="majorHAnsi" w:hAnsiTheme="majorHAnsi" w:cstheme="majorHAnsi"/>
                <w:b/>
                <w:bCs/>
                <w:spacing w:val="-4"/>
                <w:sz w:val="22"/>
                <w:szCs w:val="22"/>
                <w:lang w:val="it-IT" w:eastAsia="ja-JP"/>
              </w:rPr>
              <w:t xml:space="preserve"> o </w:t>
            </w:r>
            <w:r w:rsidR="004604F6">
              <w:rPr>
                <w:rFonts w:asciiTheme="majorHAnsi" w:hAnsiTheme="majorHAnsi" w:cstheme="majorHAnsi"/>
                <w:b/>
                <w:bCs/>
                <w:spacing w:val="-4"/>
                <w:sz w:val="22"/>
                <w:szCs w:val="22"/>
                <w:lang w:val="it-IT" w:eastAsia="ja-JP"/>
              </w:rPr>
              <w:t>GDPR</w:t>
            </w:r>
          </w:p>
        </w:tc>
        <w:tc>
          <w:tcPr>
            <w:tcW w:w="6126" w:type="dxa"/>
            <w:tcBorders>
              <w:top w:val="single" w:sz="8" w:space="0" w:color="auto"/>
              <w:left w:val="single" w:sz="8" w:space="0" w:color="000000"/>
              <w:bottom w:val="single" w:sz="8" w:space="0" w:color="000000"/>
              <w:right w:val="single" w:sz="8" w:space="0" w:color="000000"/>
            </w:tcBorders>
          </w:tcPr>
          <w:p w14:paraId="2E62B67C" w14:textId="3C6D1E59" w:rsidR="004604F6" w:rsidRPr="00E2333D" w:rsidRDefault="004604F6" w:rsidP="00945C90">
            <w:pPr>
              <w:kinsoku w:val="0"/>
              <w:overflowPunct w:val="0"/>
              <w:autoSpaceDE w:val="0"/>
              <w:autoSpaceDN w:val="0"/>
              <w:adjustRightInd w:val="0"/>
              <w:spacing w:before="120" w:line="276" w:lineRule="auto"/>
              <w:ind w:left="112"/>
              <w:jc w:val="both"/>
              <w:rPr>
                <w:rFonts w:asciiTheme="majorHAnsi" w:hAnsiTheme="majorHAnsi" w:cstheme="majorHAnsi"/>
                <w:sz w:val="22"/>
                <w:szCs w:val="22"/>
                <w:lang w:val="it-IT" w:eastAsia="ja-JP"/>
              </w:rPr>
            </w:pPr>
            <w:r w:rsidRPr="004604F6">
              <w:rPr>
                <w:rFonts w:asciiTheme="majorHAnsi" w:hAnsiTheme="majorHAnsi" w:cstheme="majorHAnsi"/>
                <w:sz w:val="22"/>
                <w:szCs w:val="22"/>
                <w:lang w:val="it-IT" w:eastAsia="ja-JP"/>
              </w:rPr>
              <w:t>Regolamento (UE) 2016/679 del Parlamento europeo e del Consiglio, del 27 aprile 2016, relativo alla protezione delle persone fisiche con riguardo al trattamento dei dati personali, nonché alla libera circolazione di tali dati e che abroga la direttiva 95/46/CE</w:t>
            </w:r>
          </w:p>
        </w:tc>
      </w:tr>
      <w:tr w:rsidR="00E2333D" w:rsidRPr="00E2333D" w14:paraId="59314E7E" w14:textId="77777777" w:rsidTr="000C4C65">
        <w:trPr>
          <w:trHeight w:val="596"/>
        </w:trPr>
        <w:tc>
          <w:tcPr>
            <w:tcW w:w="3166" w:type="dxa"/>
            <w:tcBorders>
              <w:top w:val="single" w:sz="8" w:space="0" w:color="000000"/>
              <w:left w:val="single" w:sz="8" w:space="0" w:color="000000"/>
              <w:bottom w:val="single" w:sz="8" w:space="0" w:color="000000"/>
              <w:right w:val="single" w:sz="8" w:space="0" w:color="000000"/>
            </w:tcBorders>
          </w:tcPr>
          <w:p w14:paraId="666EB671" w14:textId="20845495" w:rsidR="00E2333D" w:rsidRPr="00E2333D" w:rsidRDefault="00E2333D" w:rsidP="00945C90">
            <w:pPr>
              <w:kinsoku w:val="0"/>
              <w:overflowPunct w:val="0"/>
              <w:autoSpaceDE w:val="0"/>
              <w:autoSpaceDN w:val="0"/>
              <w:adjustRightInd w:val="0"/>
              <w:spacing w:before="120" w:line="276" w:lineRule="auto"/>
              <w:ind w:left="110"/>
              <w:rPr>
                <w:rFonts w:asciiTheme="majorHAnsi" w:hAnsiTheme="majorHAnsi" w:cstheme="majorHAnsi"/>
                <w:b/>
                <w:bCs/>
                <w:spacing w:val="-4"/>
                <w:sz w:val="22"/>
                <w:szCs w:val="22"/>
                <w:lang w:val="it-IT" w:eastAsia="ja-JP"/>
              </w:rPr>
            </w:pPr>
            <w:r w:rsidRPr="00E2333D">
              <w:rPr>
                <w:rFonts w:asciiTheme="majorHAnsi" w:hAnsiTheme="majorHAnsi" w:cstheme="majorHAnsi"/>
                <w:b/>
                <w:bCs/>
                <w:spacing w:val="-4"/>
                <w:sz w:val="22"/>
                <w:szCs w:val="22"/>
                <w:lang w:val="it-IT" w:eastAsia="ja-JP"/>
              </w:rPr>
              <w:t>A</w:t>
            </w:r>
            <w:r w:rsidR="00F00EED" w:rsidRPr="00FD593A">
              <w:rPr>
                <w:rFonts w:asciiTheme="majorHAnsi" w:hAnsiTheme="majorHAnsi" w:cstheme="majorHAnsi"/>
                <w:b/>
                <w:bCs/>
                <w:spacing w:val="-4"/>
                <w:sz w:val="22"/>
                <w:szCs w:val="22"/>
                <w:lang w:val="it-IT" w:eastAsia="ja-JP"/>
              </w:rPr>
              <w:t>g</w:t>
            </w:r>
            <w:r w:rsidRPr="00E2333D">
              <w:rPr>
                <w:rFonts w:asciiTheme="majorHAnsi" w:hAnsiTheme="majorHAnsi" w:cstheme="majorHAnsi"/>
                <w:b/>
                <w:bCs/>
                <w:spacing w:val="-4"/>
                <w:sz w:val="22"/>
                <w:szCs w:val="22"/>
                <w:lang w:val="it-IT" w:eastAsia="ja-JP"/>
              </w:rPr>
              <w:t>ID</w:t>
            </w:r>
          </w:p>
        </w:tc>
        <w:tc>
          <w:tcPr>
            <w:tcW w:w="6126" w:type="dxa"/>
            <w:tcBorders>
              <w:top w:val="single" w:sz="8" w:space="0" w:color="000000"/>
              <w:left w:val="single" w:sz="8" w:space="0" w:color="000000"/>
              <w:bottom w:val="single" w:sz="8" w:space="0" w:color="000000"/>
              <w:right w:val="single" w:sz="8" w:space="0" w:color="000000"/>
            </w:tcBorders>
          </w:tcPr>
          <w:p w14:paraId="405A09A8" w14:textId="0FDBEA68" w:rsidR="00E2333D" w:rsidRPr="00E2333D" w:rsidRDefault="00AC5CD0" w:rsidP="00945C90">
            <w:pPr>
              <w:kinsoku w:val="0"/>
              <w:overflowPunct w:val="0"/>
              <w:autoSpaceDE w:val="0"/>
              <w:autoSpaceDN w:val="0"/>
              <w:adjustRightInd w:val="0"/>
              <w:spacing w:before="120" w:line="276" w:lineRule="auto"/>
              <w:ind w:left="112"/>
              <w:rPr>
                <w:rFonts w:asciiTheme="majorHAnsi" w:hAnsiTheme="majorHAnsi" w:cstheme="majorHAnsi"/>
                <w:sz w:val="22"/>
                <w:szCs w:val="22"/>
                <w:lang w:val="it-IT" w:eastAsia="ja-JP"/>
              </w:rPr>
            </w:pPr>
            <w:r w:rsidRPr="00E2333D">
              <w:rPr>
                <w:rFonts w:asciiTheme="majorHAnsi" w:hAnsiTheme="majorHAnsi" w:cstheme="majorHAnsi"/>
                <w:sz w:val="22"/>
                <w:szCs w:val="22"/>
                <w:lang w:val="it-IT" w:eastAsia="ja-JP"/>
              </w:rPr>
              <w:t>Agenzia per l’Italia digitale</w:t>
            </w:r>
          </w:p>
        </w:tc>
      </w:tr>
      <w:tr w:rsidR="000C4C65" w:rsidRPr="002928D1" w14:paraId="07A5E60E" w14:textId="77777777" w:rsidTr="000C4C65">
        <w:trPr>
          <w:trHeight w:val="875"/>
        </w:trPr>
        <w:tc>
          <w:tcPr>
            <w:tcW w:w="3166" w:type="dxa"/>
            <w:tcBorders>
              <w:top w:val="single" w:sz="8" w:space="0" w:color="000000"/>
              <w:left w:val="single" w:sz="8" w:space="0" w:color="000000"/>
              <w:bottom w:val="single" w:sz="8" w:space="0" w:color="000000"/>
              <w:right w:val="single" w:sz="8" w:space="0" w:color="000000"/>
            </w:tcBorders>
          </w:tcPr>
          <w:p w14:paraId="539D1728" w14:textId="3550B4F1" w:rsidR="000C4C65" w:rsidRPr="00E2333D" w:rsidRDefault="000C4C65" w:rsidP="00945C90">
            <w:pPr>
              <w:kinsoku w:val="0"/>
              <w:overflowPunct w:val="0"/>
              <w:autoSpaceDE w:val="0"/>
              <w:autoSpaceDN w:val="0"/>
              <w:adjustRightInd w:val="0"/>
              <w:spacing w:before="120" w:line="276" w:lineRule="auto"/>
              <w:ind w:left="110"/>
              <w:rPr>
                <w:rFonts w:asciiTheme="majorHAnsi" w:hAnsiTheme="majorHAnsi" w:cstheme="majorHAnsi"/>
                <w:b/>
                <w:bCs/>
                <w:spacing w:val="-4"/>
                <w:sz w:val="22"/>
                <w:szCs w:val="22"/>
                <w:lang w:val="it-IT" w:eastAsia="ja-JP"/>
              </w:rPr>
            </w:pPr>
            <w:r w:rsidRPr="00FD593A">
              <w:rPr>
                <w:rFonts w:asciiTheme="majorHAnsi" w:hAnsiTheme="majorHAnsi" w:cstheme="majorHAnsi"/>
                <w:b/>
                <w:bCs/>
                <w:spacing w:val="-4"/>
                <w:sz w:val="22"/>
                <w:szCs w:val="22"/>
                <w:lang w:val="it-IT" w:eastAsia="ja-JP"/>
              </w:rPr>
              <w:t>LINEE GUIDA A</w:t>
            </w:r>
            <w:r w:rsidR="005352E6" w:rsidRPr="00FD593A">
              <w:rPr>
                <w:rFonts w:asciiTheme="majorHAnsi" w:hAnsiTheme="majorHAnsi" w:cstheme="majorHAnsi"/>
                <w:b/>
                <w:bCs/>
                <w:spacing w:val="-4"/>
                <w:sz w:val="22"/>
                <w:szCs w:val="22"/>
                <w:lang w:val="it-IT" w:eastAsia="ja-JP"/>
              </w:rPr>
              <w:t>g</w:t>
            </w:r>
            <w:r w:rsidRPr="00FD593A">
              <w:rPr>
                <w:rFonts w:asciiTheme="majorHAnsi" w:hAnsiTheme="majorHAnsi" w:cstheme="majorHAnsi"/>
                <w:b/>
                <w:bCs/>
                <w:spacing w:val="-4"/>
                <w:sz w:val="22"/>
                <w:szCs w:val="22"/>
                <w:lang w:val="it-IT" w:eastAsia="ja-JP"/>
              </w:rPr>
              <w:t>ID</w:t>
            </w:r>
          </w:p>
        </w:tc>
        <w:tc>
          <w:tcPr>
            <w:tcW w:w="6126" w:type="dxa"/>
            <w:tcBorders>
              <w:top w:val="single" w:sz="8" w:space="0" w:color="000000"/>
              <w:left w:val="single" w:sz="8" w:space="0" w:color="000000"/>
              <w:bottom w:val="single" w:sz="8" w:space="0" w:color="000000"/>
              <w:right w:val="single" w:sz="8" w:space="0" w:color="000000"/>
            </w:tcBorders>
          </w:tcPr>
          <w:p w14:paraId="4C8E3C23" w14:textId="068A8E67" w:rsidR="000C4C65" w:rsidRPr="00E2333D" w:rsidRDefault="000C4C65" w:rsidP="00945C90">
            <w:pPr>
              <w:kinsoku w:val="0"/>
              <w:overflowPunct w:val="0"/>
              <w:autoSpaceDE w:val="0"/>
              <w:autoSpaceDN w:val="0"/>
              <w:adjustRightInd w:val="0"/>
              <w:spacing w:before="120" w:line="276" w:lineRule="auto"/>
              <w:ind w:left="112"/>
              <w:jc w:val="both"/>
              <w:rPr>
                <w:rFonts w:asciiTheme="majorHAnsi" w:hAnsiTheme="majorHAnsi" w:cstheme="majorHAnsi"/>
                <w:sz w:val="22"/>
                <w:szCs w:val="22"/>
                <w:lang w:val="it-IT" w:eastAsia="ja-JP"/>
              </w:rPr>
            </w:pPr>
            <w:r w:rsidRPr="00483CCF">
              <w:rPr>
                <w:rFonts w:asciiTheme="majorHAnsi" w:hAnsiTheme="majorHAnsi" w:cstheme="majorHAnsi"/>
                <w:i/>
                <w:iCs/>
                <w:sz w:val="22"/>
                <w:szCs w:val="22"/>
                <w:lang w:val="it-IT" w:eastAsia="ja-JP"/>
              </w:rPr>
              <w:t>Linee Guida sulla formazione, gestione e conservazione dei documenti informatici</w:t>
            </w:r>
            <w:r w:rsidRPr="00FD593A">
              <w:rPr>
                <w:rFonts w:asciiTheme="majorHAnsi" w:hAnsiTheme="majorHAnsi" w:cstheme="majorHAnsi"/>
                <w:sz w:val="22"/>
                <w:szCs w:val="22"/>
                <w:lang w:val="it-IT" w:eastAsia="ja-JP"/>
              </w:rPr>
              <w:t xml:space="preserve"> emanate dall’AGID il 10 settembre 2020</w:t>
            </w:r>
            <w:r w:rsidR="00483CCF">
              <w:rPr>
                <w:rFonts w:asciiTheme="majorHAnsi" w:hAnsiTheme="majorHAnsi" w:cstheme="majorHAnsi"/>
                <w:sz w:val="22"/>
                <w:szCs w:val="22"/>
                <w:lang w:val="it-IT" w:eastAsia="ja-JP"/>
              </w:rPr>
              <w:t xml:space="preserve">, da ultimo modificate con </w:t>
            </w:r>
            <w:r w:rsidR="00483CCF" w:rsidRPr="00483CCF">
              <w:rPr>
                <w:rFonts w:asciiTheme="majorHAnsi" w:hAnsiTheme="majorHAnsi" w:cstheme="majorHAnsi"/>
                <w:sz w:val="22"/>
                <w:szCs w:val="22"/>
                <w:lang w:val="it-IT" w:eastAsia="ja-JP"/>
              </w:rPr>
              <w:t>DETERMINAZIONE N. 371 /2021</w:t>
            </w:r>
            <w:r w:rsidRPr="00FD593A">
              <w:rPr>
                <w:rFonts w:asciiTheme="majorHAnsi" w:hAnsiTheme="majorHAnsi" w:cstheme="majorHAnsi"/>
                <w:sz w:val="22"/>
                <w:szCs w:val="22"/>
                <w:lang w:val="it-IT" w:eastAsia="ja-JP"/>
              </w:rPr>
              <w:t xml:space="preserve"> </w:t>
            </w:r>
            <w:r w:rsidR="00483CCF">
              <w:rPr>
                <w:rFonts w:asciiTheme="majorHAnsi" w:hAnsiTheme="majorHAnsi" w:cstheme="majorHAnsi"/>
                <w:sz w:val="22"/>
                <w:szCs w:val="22"/>
                <w:lang w:val="it-IT" w:eastAsia="ja-JP"/>
              </w:rPr>
              <w:t>del Direttore General</w:t>
            </w:r>
            <w:r w:rsidR="004054FC">
              <w:rPr>
                <w:rFonts w:asciiTheme="majorHAnsi" w:hAnsiTheme="majorHAnsi" w:cstheme="majorHAnsi"/>
                <w:sz w:val="22"/>
                <w:szCs w:val="22"/>
                <w:lang w:val="it-IT" w:eastAsia="ja-JP"/>
              </w:rPr>
              <w:t>e</w:t>
            </w:r>
            <w:r w:rsidR="00483CCF">
              <w:rPr>
                <w:rFonts w:asciiTheme="majorHAnsi" w:hAnsiTheme="majorHAnsi" w:cstheme="majorHAnsi"/>
                <w:sz w:val="22"/>
                <w:szCs w:val="22"/>
                <w:lang w:val="it-IT" w:eastAsia="ja-JP"/>
              </w:rPr>
              <w:t xml:space="preserve"> di AgID</w:t>
            </w:r>
          </w:p>
        </w:tc>
      </w:tr>
      <w:tr w:rsidR="000C4C65" w:rsidRPr="002928D1" w14:paraId="61F9E66E" w14:textId="77777777" w:rsidTr="000C4C65">
        <w:trPr>
          <w:trHeight w:val="615"/>
        </w:trPr>
        <w:tc>
          <w:tcPr>
            <w:tcW w:w="3166" w:type="dxa"/>
            <w:tcBorders>
              <w:top w:val="single" w:sz="8" w:space="0" w:color="000000"/>
              <w:left w:val="single" w:sz="8" w:space="0" w:color="000000"/>
              <w:bottom w:val="single" w:sz="8" w:space="0" w:color="000000"/>
              <w:right w:val="single" w:sz="8" w:space="0" w:color="000000"/>
            </w:tcBorders>
          </w:tcPr>
          <w:p w14:paraId="02776AAD" w14:textId="5B1FE8F0" w:rsidR="000C4C65" w:rsidRPr="00E2333D" w:rsidRDefault="00AE4D05" w:rsidP="00945C90">
            <w:pPr>
              <w:kinsoku w:val="0"/>
              <w:overflowPunct w:val="0"/>
              <w:autoSpaceDE w:val="0"/>
              <w:autoSpaceDN w:val="0"/>
              <w:adjustRightInd w:val="0"/>
              <w:spacing w:before="120" w:line="276" w:lineRule="auto"/>
              <w:ind w:left="110"/>
              <w:rPr>
                <w:rFonts w:asciiTheme="majorHAnsi" w:hAnsiTheme="majorHAnsi" w:cstheme="majorHAnsi"/>
                <w:b/>
                <w:bCs/>
                <w:spacing w:val="-4"/>
                <w:sz w:val="22"/>
                <w:szCs w:val="22"/>
                <w:lang w:val="it-IT" w:eastAsia="ja-JP"/>
              </w:rPr>
            </w:pPr>
            <w:r w:rsidRPr="00FD593A">
              <w:rPr>
                <w:rFonts w:asciiTheme="majorHAnsi" w:hAnsiTheme="majorHAnsi" w:cstheme="majorHAnsi"/>
                <w:b/>
                <w:bCs/>
                <w:spacing w:val="-4"/>
                <w:sz w:val="22"/>
                <w:szCs w:val="22"/>
                <w:lang w:val="it-IT" w:eastAsia="ja-JP"/>
              </w:rPr>
              <w:t>PEC</w:t>
            </w:r>
          </w:p>
        </w:tc>
        <w:tc>
          <w:tcPr>
            <w:tcW w:w="6126" w:type="dxa"/>
            <w:tcBorders>
              <w:top w:val="single" w:sz="8" w:space="0" w:color="000000"/>
              <w:left w:val="single" w:sz="8" w:space="0" w:color="000000"/>
              <w:bottom w:val="single" w:sz="8" w:space="0" w:color="000000"/>
              <w:right w:val="single" w:sz="8" w:space="0" w:color="000000"/>
            </w:tcBorders>
          </w:tcPr>
          <w:p w14:paraId="3A441C2E" w14:textId="6BEEF66F" w:rsidR="000C4C65" w:rsidRPr="00E2333D" w:rsidRDefault="00AE4D05" w:rsidP="00945C90">
            <w:pPr>
              <w:kinsoku w:val="0"/>
              <w:overflowPunct w:val="0"/>
              <w:autoSpaceDE w:val="0"/>
              <w:autoSpaceDN w:val="0"/>
              <w:adjustRightInd w:val="0"/>
              <w:spacing w:before="120" w:line="276" w:lineRule="auto"/>
              <w:ind w:left="112"/>
              <w:jc w:val="both"/>
              <w:rPr>
                <w:rFonts w:asciiTheme="majorHAnsi" w:hAnsiTheme="majorHAnsi" w:cstheme="majorHAnsi"/>
                <w:sz w:val="22"/>
                <w:szCs w:val="22"/>
                <w:lang w:val="it-IT" w:eastAsia="ja-JP"/>
              </w:rPr>
            </w:pPr>
            <w:r w:rsidRPr="00483CCF">
              <w:rPr>
                <w:rFonts w:asciiTheme="majorHAnsi" w:hAnsiTheme="majorHAnsi" w:cstheme="majorHAnsi"/>
                <w:i/>
                <w:iCs/>
                <w:sz w:val="22"/>
                <w:szCs w:val="22"/>
                <w:lang w:val="it-IT" w:eastAsia="ja-JP"/>
              </w:rPr>
              <w:t>Posta Elettronica Certificata</w:t>
            </w:r>
            <w:r w:rsidRPr="00FD593A">
              <w:rPr>
                <w:rFonts w:asciiTheme="majorHAnsi" w:hAnsiTheme="majorHAnsi" w:cstheme="majorHAnsi"/>
                <w:sz w:val="22"/>
                <w:szCs w:val="22"/>
                <w:lang w:val="it-IT" w:eastAsia="ja-JP"/>
              </w:rPr>
              <w:t>. Sistema di posta elettronica nel quale è fornita al mittente documentazione elettronica, con valenza legale, attestante l’invio e la consegna di documenti informatici</w:t>
            </w:r>
          </w:p>
        </w:tc>
      </w:tr>
      <w:tr w:rsidR="00C4166B" w:rsidRPr="002928D1" w14:paraId="60BA2D37" w14:textId="77777777" w:rsidTr="000C4C65">
        <w:trPr>
          <w:trHeight w:val="615"/>
        </w:trPr>
        <w:tc>
          <w:tcPr>
            <w:tcW w:w="3166" w:type="dxa"/>
            <w:tcBorders>
              <w:top w:val="single" w:sz="8" w:space="0" w:color="000000"/>
              <w:left w:val="single" w:sz="8" w:space="0" w:color="000000"/>
              <w:bottom w:val="single" w:sz="8" w:space="0" w:color="000000"/>
              <w:right w:val="single" w:sz="8" w:space="0" w:color="000000"/>
            </w:tcBorders>
          </w:tcPr>
          <w:p w14:paraId="509F2CAD" w14:textId="183EC41A" w:rsidR="00C4166B" w:rsidRPr="00FD593A" w:rsidRDefault="00C4166B" w:rsidP="00945C90">
            <w:pPr>
              <w:kinsoku w:val="0"/>
              <w:overflowPunct w:val="0"/>
              <w:autoSpaceDE w:val="0"/>
              <w:autoSpaceDN w:val="0"/>
              <w:adjustRightInd w:val="0"/>
              <w:spacing w:before="120" w:line="276" w:lineRule="auto"/>
              <w:ind w:left="110"/>
              <w:rPr>
                <w:rFonts w:asciiTheme="majorHAnsi" w:hAnsiTheme="majorHAnsi" w:cstheme="majorHAnsi"/>
                <w:b/>
                <w:bCs/>
                <w:spacing w:val="-4"/>
                <w:sz w:val="22"/>
                <w:szCs w:val="22"/>
                <w:lang w:val="it-IT" w:eastAsia="ja-JP"/>
              </w:rPr>
            </w:pPr>
            <w:r>
              <w:rPr>
                <w:rFonts w:asciiTheme="majorHAnsi" w:hAnsiTheme="majorHAnsi" w:cstheme="majorHAnsi"/>
                <w:b/>
                <w:bCs/>
                <w:spacing w:val="-4"/>
                <w:sz w:val="22"/>
                <w:szCs w:val="22"/>
                <w:lang w:val="it-IT" w:eastAsia="ja-JP"/>
              </w:rPr>
              <w:t>PEO</w:t>
            </w:r>
          </w:p>
        </w:tc>
        <w:tc>
          <w:tcPr>
            <w:tcW w:w="6126" w:type="dxa"/>
            <w:tcBorders>
              <w:top w:val="single" w:sz="8" w:space="0" w:color="000000"/>
              <w:left w:val="single" w:sz="8" w:space="0" w:color="000000"/>
              <w:bottom w:val="single" w:sz="8" w:space="0" w:color="000000"/>
              <w:right w:val="single" w:sz="8" w:space="0" w:color="000000"/>
            </w:tcBorders>
          </w:tcPr>
          <w:p w14:paraId="0581D44C" w14:textId="584CB607" w:rsidR="00C4166B" w:rsidRPr="00FD593A" w:rsidRDefault="00C4166B" w:rsidP="00945C90">
            <w:pPr>
              <w:kinsoku w:val="0"/>
              <w:overflowPunct w:val="0"/>
              <w:autoSpaceDE w:val="0"/>
              <w:autoSpaceDN w:val="0"/>
              <w:adjustRightInd w:val="0"/>
              <w:spacing w:before="120" w:line="276" w:lineRule="auto"/>
              <w:ind w:left="112"/>
              <w:jc w:val="both"/>
              <w:rPr>
                <w:rFonts w:asciiTheme="majorHAnsi" w:hAnsiTheme="majorHAnsi" w:cstheme="majorHAnsi"/>
                <w:sz w:val="22"/>
                <w:szCs w:val="22"/>
                <w:lang w:val="it-IT" w:eastAsia="ja-JP"/>
              </w:rPr>
            </w:pPr>
            <w:r w:rsidRPr="00483CCF">
              <w:rPr>
                <w:rFonts w:asciiTheme="majorHAnsi" w:hAnsiTheme="majorHAnsi" w:cstheme="majorHAnsi"/>
                <w:i/>
                <w:iCs/>
                <w:sz w:val="22"/>
                <w:szCs w:val="22"/>
                <w:lang w:val="it-IT" w:eastAsia="ja-JP"/>
              </w:rPr>
              <w:t>Posta Elettronica Ordinaria</w:t>
            </w:r>
            <w:r w:rsidRPr="00C4166B">
              <w:rPr>
                <w:rFonts w:asciiTheme="majorHAnsi" w:hAnsiTheme="majorHAnsi" w:cstheme="majorHAnsi"/>
                <w:sz w:val="22"/>
                <w:szCs w:val="22"/>
                <w:lang w:val="it-IT" w:eastAsia="ja-JP"/>
              </w:rPr>
              <w:t>.</w:t>
            </w:r>
            <w:r w:rsidRPr="00C4166B">
              <w:rPr>
                <w:rFonts w:asciiTheme="majorHAnsi" w:hAnsiTheme="majorHAnsi" w:cstheme="majorHAnsi"/>
                <w:sz w:val="22"/>
                <w:szCs w:val="22"/>
                <w:lang w:val="it-IT"/>
              </w:rPr>
              <w:t xml:space="preserve"> S</w:t>
            </w:r>
            <w:r w:rsidRPr="00C4166B">
              <w:rPr>
                <w:rFonts w:asciiTheme="majorHAnsi" w:hAnsiTheme="majorHAnsi" w:cstheme="majorHAnsi"/>
                <w:sz w:val="22"/>
                <w:szCs w:val="22"/>
                <w:lang w:val="it-IT" w:eastAsia="ja-JP"/>
              </w:rPr>
              <w:t>istema di posta elettronica che non fornisce attestazioni di invio e di consegna con valenza legale</w:t>
            </w:r>
          </w:p>
        </w:tc>
      </w:tr>
      <w:tr w:rsidR="000C4C65" w:rsidRPr="002928D1" w14:paraId="01329A47" w14:textId="77777777" w:rsidTr="000C4C65">
        <w:trPr>
          <w:trHeight w:val="469"/>
        </w:trPr>
        <w:tc>
          <w:tcPr>
            <w:tcW w:w="3166" w:type="dxa"/>
            <w:tcBorders>
              <w:top w:val="single" w:sz="8" w:space="0" w:color="000000"/>
              <w:left w:val="single" w:sz="8" w:space="0" w:color="000000"/>
              <w:bottom w:val="single" w:sz="8" w:space="0" w:color="000000"/>
              <w:right w:val="single" w:sz="8" w:space="0" w:color="000000"/>
            </w:tcBorders>
          </w:tcPr>
          <w:p w14:paraId="3E0D08D8" w14:textId="37091794" w:rsidR="000C4C65" w:rsidRPr="00FD593A" w:rsidRDefault="004B59CA" w:rsidP="00945C90">
            <w:pPr>
              <w:kinsoku w:val="0"/>
              <w:overflowPunct w:val="0"/>
              <w:autoSpaceDE w:val="0"/>
              <w:autoSpaceDN w:val="0"/>
              <w:adjustRightInd w:val="0"/>
              <w:spacing w:before="120" w:line="276" w:lineRule="auto"/>
              <w:ind w:left="110"/>
              <w:rPr>
                <w:rFonts w:asciiTheme="majorHAnsi" w:hAnsiTheme="majorHAnsi" w:cstheme="majorHAnsi"/>
                <w:b/>
                <w:bCs/>
                <w:spacing w:val="-4"/>
                <w:sz w:val="22"/>
                <w:szCs w:val="22"/>
                <w:lang w:val="it-IT" w:eastAsia="ja-JP"/>
              </w:rPr>
            </w:pPr>
            <w:r w:rsidRPr="00FD593A">
              <w:rPr>
                <w:rFonts w:asciiTheme="majorHAnsi" w:hAnsiTheme="majorHAnsi" w:cstheme="majorHAnsi"/>
                <w:b/>
                <w:bCs/>
                <w:spacing w:val="-4"/>
                <w:sz w:val="22"/>
                <w:szCs w:val="22"/>
                <w:lang w:val="it-IT" w:eastAsia="ja-JP"/>
              </w:rPr>
              <w:t>CSEA o Cassa</w:t>
            </w:r>
            <w:r w:rsidR="00AE2847" w:rsidRPr="00FD593A">
              <w:rPr>
                <w:rFonts w:asciiTheme="majorHAnsi" w:hAnsiTheme="majorHAnsi" w:cstheme="majorHAnsi"/>
                <w:b/>
                <w:bCs/>
                <w:spacing w:val="-4"/>
                <w:sz w:val="22"/>
                <w:szCs w:val="22"/>
                <w:lang w:val="it-IT" w:eastAsia="ja-JP"/>
              </w:rPr>
              <w:t xml:space="preserve"> o Ente</w:t>
            </w:r>
          </w:p>
        </w:tc>
        <w:tc>
          <w:tcPr>
            <w:tcW w:w="6126" w:type="dxa"/>
            <w:tcBorders>
              <w:top w:val="single" w:sz="8" w:space="0" w:color="000000"/>
              <w:left w:val="single" w:sz="8" w:space="0" w:color="000000"/>
              <w:bottom w:val="single" w:sz="8" w:space="0" w:color="000000"/>
              <w:right w:val="single" w:sz="8" w:space="0" w:color="000000"/>
            </w:tcBorders>
          </w:tcPr>
          <w:p w14:paraId="1519287A" w14:textId="55B64638" w:rsidR="000C4C65" w:rsidRPr="00FD593A" w:rsidRDefault="004B59CA" w:rsidP="00945C90">
            <w:pPr>
              <w:kinsoku w:val="0"/>
              <w:overflowPunct w:val="0"/>
              <w:autoSpaceDE w:val="0"/>
              <w:autoSpaceDN w:val="0"/>
              <w:adjustRightInd w:val="0"/>
              <w:spacing w:before="120" w:line="276" w:lineRule="auto"/>
              <w:ind w:left="112"/>
              <w:jc w:val="both"/>
              <w:rPr>
                <w:rFonts w:asciiTheme="majorHAnsi" w:hAnsiTheme="majorHAnsi" w:cstheme="majorHAnsi"/>
                <w:sz w:val="22"/>
                <w:szCs w:val="22"/>
                <w:lang w:val="it-IT" w:eastAsia="ja-JP"/>
              </w:rPr>
            </w:pPr>
            <w:r w:rsidRPr="00FD593A">
              <w:rPr>
                <w:rFonts w:asciiTheme="majorHAnsi" w:hAnsiTheme="majorHAnsi" w:cstheme="majorHAnsi"/>
                <w:sz w:val="22"/>
                <w:szCs w:val="22"/>
                <w:lang w:val="it-IT"/>
              </w:rPr>
              <w:t>Cassa per i servizi energetici e ambientali</w:t>
            </w:r>
          </w:p>
        </w:tc>
      </w:tr>
      <w:tr w:rsidR="000C4C65" w:rsidRPr="002928D1" w14:paraId="69A0AF0C" w14:textId="77777777" w:rsidTr="00FD593A">
        <w:trPr>
          <w:trHeight w:val="469"/>
        </w:trPr>
        <w:tc>
          <w:tcPr>
            <w:tcW w:w="3166" w:type="dxa"/>
            <w:tcBorders>
              <w:top w:val="single" w:sz="8" w:space="0" w:color="000000"/>
              <w:left w:val="single" w:sz="8" w:space="0" w:color="000000"/>
              <w:bottom w:val="single" w:sz="8" w:space="0" w:color="000000"/>
              <w:right w:val="single" w:sz="8" w:space="0" w:color="000000"/>
            </w:tcBorders>
          </w:tcPr>
          <w:p w14:paraId="61B336EA" w14:textId="5DFABD5C" w:rsidR="000C4C65" w:rsidRPr="00FD593A" w:rsidRDefault="001E6AC6" w:rsidP="00945C90">
            <w:pPr>
              <w:kinsoku w:val="0"/>
              <w:overflowPunct w:val="0"/>
              <w:autoSpaceDE w:val="0"/>
              <w:autoSpaceDN w:val="0"/>
              <w:adjustRightInd w:val="0"/>
              <w:spacing w:before="120" w:line="276" w:lineRule="auto"/>
              <w:ind w:left="110"/>
              <w:rPr>
                <w:rFonts w:asciiTheme="majorHAnsi" w:hAnsiTheme="majorHAnsi" w:cstheme="majorHAnsi"/>
                <w:b/>
                <w:bCs/>
                <w:spacing w:val="-4"/>
                <w:sz w:val="22"/>
                <w:szCs w:val="22"/>
                <w:lang w:val="it-IT" w:eastAsia="ja-JP"/>
              </w:rPr>
            </w:pPr>
            <w:r w:rsidRPr="00FD593A">
              <w:rPr>
                <w:rFonts w:asciiTheme="majorHAnsi" w:hAnsiTheme="majorHAnsi" w:cstheme="majorHAnsi"/>
                <w:b/>
                <w:bCs/>
                <w:spacing w:val="-4"/>
                <w:sz w:val="22"/>
                <w:szCs w:val="22"/>
                <w:lang w:val="it-IT" w:eastAsia="ja-JP"/>
              </w:rPr>
              <w:t>AOO</w:t>
            </w:r>
          </w:p>
        </w:tc>
        <w:tc>
          <w:tcPr>
            <w:tcW w:w="6126" w:type="dxa"/>
            <w:tcBorders>
              <w:top w:val="single" w:sz="8" w:space="0" w:color="000000"/>
              <w:left w:val="single" w:sz="8" w:space="0" w:color="000000"/>
              <w:bottom w:val="single" w:sz="8" w:space="0" w:color="000000"/>
              <w:right w:val="single" w:sz="8" w:space="0" w:color="000000"/>
            </w:tcBorders>
          </w:tcPr>
          <w:p w14:paraId="334E9B18" w14:textId="646FCE69" w:rsidR="000C4C65" w:rsidRPr="00FD593A" w:rsidRDefault="001E6AC6" w:rsidP="00BA7C18">
            <w:pPr>
              <w:kinsoku w:val="0"/>
              <w:overflowPunct w:val="0"/>
              <w:autoSpaceDE w:val="0"/>
              <w:autoSpaceDN w:val="0"/>
              <w:adjustRightInd w:val="0"/>
              <w:spacing w:before="120" w:line="276" w:lineRule="auto"/>
              <w:ind w:left="112"/>
              <w:jc w:val="both"/>
              <w:rPr>
                <w:rFonts w:asciiTheme="majorHAnsi" w:hAnsiTheme="majorHAnsi" w:cstheme="majorHAnsi"/>
                <w:sz w:val="22"/>
                <w:szCs w:val="22"/>
                <w:lang w:val="it-IT" w:eastAsia="ja-JP"/>
              </w:rPr>
            </w:pPr>
            <w:r w:rsidRPr="00FD593A">
              <w:rPr>
                <w:rFonts w:asciiTheme="majorHAnsi" w:hAnsiTheme="majorHAnsi" w:cstheme="majorHAnsi"/>
                <w:sz w:val="22"/>
                <w:szCs w:val="22"/>
                <w:lang w:val="it-IT" w:eastAsia="ja-JP"/>
              </w:rPr>
              <w:t>Area organizzativa omogenea</w:t>
            </w:r>
            <w:r w:rsidR="00BA7C18" w:rsidRPr="00BA7C18">
              <w:rPr>
                <w:rFonts w:asciiTheme="majorHAnsi" w:hAnsiTheme="majorHAnsi" w:cstheme="majorHAnsi"/>
                <w:color w:val="000000" w:themeColor="text1"/>
                <w:sz w:val="22"/>
                <w:szCs w:val="22"/>
                <w:lang w:val="it-IT" w:eastAsia="ja-JP"/>
              </w:rPr>
              <w:t>.</w:t>
            </w:r>
            <w:r w:rsidR="00BA7C18">
              <w:rPr>
                <w:rFonts w:asciiTheme="majorHAnsi" w:hAnsiTheme="majorHAnsi" w:cstheme="majorHAnsi"/>
                <w:color w:val="000000" w:themeColor="text1"/>
                <w:sz w:val="22"/>
                <w:szCs w:val="22"/>
                <w:lang w:val="it-IT" w:eastAsia="ja-JP"/>
              </w:rPr>
              <w:t xml:space="preserve"> I</w:t>
            </w:r>
            <w:r w:rsidR="00BA7C18" w:rsidRPr="00BA7C18">
              <w:rPr>
                <w:rFonts w:asciiTheme="majorHAnsi" w:hAnsiTheme="majorHAnsi" w:cstheme="majorHAnsi"/>
                <w:color w:val="000000" w:themeColor="text1"/>
                <w:sz w:val="22"/>
                <w:szCs w:val="22"/>
                <w:lang w:val="it-IT" w:eastAsia="ja-JP"/>
              </w:rPr>
              <w:t>nsieme di funzioni e di strutture, individuate dall’Amministrazione, che opera su tematiche omogenee e che presenta esigenze di gestione della documentazione in modo unitario e coordinato ai sensi dell’articolo 50, comma 4, del D.P.R. 28 dicembre 2000, n. 445</w:t>
            </w:r>
          </w:p>
        </w:tc>
      </w:tr>
      <w:tr w:rsidR="0052305A" w:rsidRPr="002928D1" w14:paraId="4D2B88B9" w14:textId="77777777" w:rsidTr="00FD593A">
        <w:trPr>
          <w:trHeight w:val="469"/>
        </w:trPr>
        <w:tc>
          <w:tcPr>
            <w:tcW w:w="3166" w:type="dxa"/>
            <w:tcBorders>
              <w:top w:val="single" w:sz="8" w:space="0" w:color="000000"/>
              <w:left w:val="single" w:sz="8" w:space="0" w:color="000000"/>
              <w:bottom w:val="single" w:sz="8" w:space="0" w:color="000000"/>
              <w:right w:val="single" w:sz="8" w:space="0" w:color="000000"/>
            </w:tcBorders>
          </w:tcPr>
          <w:p w14:paraId="51229C51" w14:textId="302BE363" w:rsidR="0052305A" w:rsidRPr="00D876D2" w:rsidRDefault="00D876D2" w:rsidP="00945C90">
            <w:pPr>
              <w:kinsoku w:val="0"/>
              <w:overflowPunct w:val="0"/>
              <w:autoSpaceDE w:val="0"/>
              <w:autoSpaceDN w:val="0"/>
              <w:adjustRightInd w:val="0"/>
              <w:spacing w:before="120" w:line="276" w:lineRule="auto"/>
              <w:ind w:left="110"/>
              <w:rPr>
                <w:rFonts w:asciiTheme="majorHAnsi" w:hAnsiTheme="majorHAnsi" w:cstheme="majorHAnsi"/>
                <w:b/>
                <w:spacing w:val="-4"/>
                <w:sz w:val="22"/>
                <w:szCs w:val="22"/>
                <w:lang w:val="it-IT" w:eastAsia="ja-JP"/>
              </w:rPr>
            </w:pPr>
            <w:r w:rsidRPr="00D876D2">
              <w:rPr>
                <w:rFonts w:ascii="Calibri" w:hAnsi="Calibri" w:cs="Calibri"/>
                <w:b/>
                <w:sz w:val="22"/>
                <w:szCs w:val="18"/>
                <w:lang w:val="it-IT"/>
              </w:rPr>
              <w:t>DIREZIONE</w:t>
            </w:r>
          </w:p>
        </w:tc>
        <w:tc>
          <w:tcPr>
            <w:tcW w:w="6126" w:type="dxa"/>
            <w:tcBorders>
              <w:top w:val="single" w:sz="8" w:space="0" w:color="000000"/>
              <w:left w:val="single" w:sz="8" w:space="0" w:color="000000"/>
              <w:bottom w:val="single" w:sz="8" w:space="0" w:color="000000"/>
              <w:right w:val="single" w:sz="8" w:space="0" w:color="000000"/>
            </w:tcBorders>
          </w:tcPr>
          <w:p w14:paraId="37D3A346" w14:textId="1F945CF4" w:rsidR="0052305A" w:rsidRPr="00FD593A" w:rsidRDefault="00D876D2" w:rsidP="00945C90">
            <w:pPr>
              <w:kinsoku w:val="0"/>
              <w:overflowPunct w:val="0"/>
              <w:autoSpaceDE w:val="0"/>
              <w:autoSpaceDN w:val="0"/>
              <w:adjustRightInd w:val="0"/>
              <w:spacing w:before="120" w:line="276" w:lineRule="auto"/>
              <w:ind w:left="112"/>
              <w:jc w:val="both"/>
              <w:rPr>
                <w:rFonts w:asciiTheme="majorHAnsi" w:hAnsiTheme="majorHAnsi" w:cstheme="majorHAnsi"/>
                <w:sz w:val="22"/>
                <w:szCs w:val="22"/>
                <w:lang w:val="it-IT" w:eastAsia="ja-JP"/>
              </w:rPr>
            </w:pPr>
            <w:r>
              <w:rPr>
                <w:rFonts w:ascii="Calibri" w:hAnsi="Calibri" w:cs="Calibri"/>
                <w:bCs/>
                <w:sz w:val="22"/>
                <w:szCs w:val="18"/>
                <w:lang w:val="it-IT"/>
              </w:rPr>
              <w:t>U</w:t>
            </w:r>
            <w:r w:rsidRPr="0052305A">
              <w:rPr>
                <w:rFonts w:ascii="Calibri" w:hAnsi="Calibri" w:cs="Calibri"/>
                <w:bCs/>
                <w:sz w:val="22"/>
                <w:szCs w:val="18"/>
                <w:lang w:val="it-IT"/>
              </w:rPr>
              <w:t>nità organizzativ</w:t>
            </w:r>
            <w:r>
              <w:rPr>
                <w:rFonts w:ascii="Calibri" w:hAnsi="Calibri" w:cs="Calibri"/>
                <w:bCs/>
                <w:sz w:val="22"/>
                <w:szCs w:val="18"/>
                <w:lang w:val="it-IT"/>
              </w:rPr>
              <w:t>a</w:t>
            </w:r>
            <w:r w:rsidRPr="0052305A">
              <w:rPr>
                <w:rFonts w:ascii="Calibri" w:hAnsi="Calibri" w:cs="Calibri"/>
                <w:bCs/>
                <w:sz w:val="22"/>
                <w:szCs w:val="18"/>
                <w:lang w:val="it-IT"/>
              </w:rPr>
              <w:t xml:space="preserve"> di </w:t>
            </w:r>
            <w:r w:rsidRPr="0052305A">
              <w:rPr>
                <w:rFonts w:ascii="Calibri" w:hAnsi="Calibri" w:cs="Calibri"/>
                <w:bCs/>
                <w:i/>
                <w:iCs/>
                <w:sz w:val="22"/>
                <w:szCs w:val="18"/>
                <w:lang w:val="it-IT"/>
              </w:rPr>
              <w:t>staff</w:t>
            </w:r>
            <w:r w:rsidRPr="0052305A">
              <w:rPr>
                <w:rFonts w:ascii="Calibri" w:hAnsi="Calibri" w:cs="Calibri"/>
                <w:bCs/>
                <w:sz w:val="22"/>
                <w:szCs w:val="18"/>
                <w:lang w:val="it-IT"/>
              </w:rPr>
              <w:t xml:space="preserve"> avent</w:t>
            </w:r>
            <w:r>
              <w:rPr>
                <w:rFonts w:ascii="Calibri" w:hAnsi="Calibri" w:cs="Calibri"/>
                <w:bCs/>
                <w:sz w:val="22"/>
                <w:szCs w:val="18"/>
                <w:lang w:val="it-IT"/>
              </w:rPr>
              <w:t>e</w:t>
            </w:r>
            <w:r w:rsidRPr="0052305A">
              <w:rPr>
                <w:rFonts w:ascii="Calibri" w:hAnsi="Calibri" w:cs="Calibri"/>
                <w:bCs/>
                <w:sz w:val="22"/>
                <w:szCs w:val="18"/>
                <w:lang w:val="it-IT"/>
              </w:rPr>
              <w:t xml:space="preserve"> natura dirigenziale</w:t>
            </w:r>
          </w:p>
        </w:tc>
      </w:tr>
      <w:tr w:rsidR="00D876D2" w:rsidRPr="002928D1" w14:paraId="3AC439DF" w14:textId="77777777" w:rsidTr="00FD593A">
        <w:trPr>
          <w:trHeight w:val="469"/>
        </w:trPr>
        <w:tc>
          <w:tcPr>
            <w:tcW w:w="3166" w:type="dxa"/>
            <w:tcBorders>
              <w:top w:val="single" w:sz="8" w:space="0" w:color="000000"/>
              <w:left w:val="single" w:sz="8" w:space="0" w:color="000000"/>
              <w:bottom w:val="single" w:sz="8" w:space="0" w:color="000000"/>
              <w:right w:val="single" w:sz="8" w:space="0" w:color="000000"/>
            </w:tcBorders>
          </w:tcPr>
          <w:p w14:paraId="14701878" w14:textId="45ECB83B" w:rsidR="00D876D2" w:rsidRPr="00D876D2" w:rsidRDefault="00D876D2" w:rsidP="00945C90">
            <w:pPr>
              <w:kinsoku w:val="0"/>
              <w:overflowPunct w:val="0"/>
              <w:autoSpaceDE w:val="0"/>
              <w:autoSpaceDN w:val="0"/>
              <w:adjustRightInd w:val="0"/>
              <w:spacing w:before="120" w:line="276" w:lineRule="auto"/>
              <w:ind w:left="110"/>
              <w:rPr>
                <w:rFonts w:ascii="Calibri" w:hAnsi="Calibri" w:cs="Calibri"/>
                <w:b/>
                <w:sz w:val="22"/>
                <w:szCs w:val="18"/>
                <w:lang w:val="it-IT"/>
              </w:rPr>
            </w:pPr>
            <w:r w:rsidRPr="00D876D2">
              <w:rPr>
                <w:rFonts w:ascii="Calibri" w:hAnsi="Calibri" w:cs="Calibri"/>
                <w:b/>
                <w:sz w:val="22"/>
                <w:szCs w:val="18"/>
                <w:lang w:val="it-IT"/>
              </w:rPr>
              <w:t>DIVISIONE</w:t>
            </w:r>
          </w:p>
        </w:tc>
        <w:tc>
          <w:tcPr>
            <w:tcW w:w="6126" w:type="dxa"/>
            <w:tcBorders>
              <w:top w:val="single" w:sz="8" w:space="0" w:color="000000"/>
              <w:left w:val="single" w:sz="8" w:space="0" w:color="000000"/>
              <w:bottom w:val="single" w:sz="8" w:space="0" w:color="000000"/>
              <w:right w:val="single" w:sz="8" w:space="0" w:color="000000"/>
            </w:tcBorders>
          </w:tcPr>
          <w:p w14:paraId="2B67736F" w14:textId="7C5C3164" w:rsidR="00D876D2" w:rsidRDefault="00D876D2" w:rsidP="00945C90">
            <w:pPr>
              <w:kinsoku w:val="0"/>
              <w:overflowPunct w:val="0"/>
              <w:autoSpaceDE w:val="0"/>
              <w:autoSpaceDN w:val="0"/>
              <w:adjustRightInd w:val="0"/>
              <w:spacing w:before="120" w:line="276" w:lineRule="auto"/>
              <w:ind w:left="112"/>
              <w:jc w:val="both"/>
              <w:rPr>
                <w:rFonts w:ascii="Calibri" w:hAnsi="Calibri" w:cs="Calibri"/>
                <w:bCs/>
                <w:sz w:val="22"/>
                <w:szCs w:val="18"/>
                <w:lang w:val="it-IT"/>
              </w:rPr>
            </w:pPr>
            <w:r>
              <w:rPr>
                <w:rFonts w:ascii="Calibri" w:hAnsi="Calibri" w:cs="Calibri"/>
                <w:bCs/>
                <w:sz w:val="22"/>
                <w:szCs w:val="18"/>
                <w:lang w:val="it-IT"/>
              </w:rPr>
              <w:t>U</w:t>
            </w:r>
            <w:r w:rsidRPr="0052305A">
              <w:rPr>
                <w:rFonts w:ascii="Calibri" w:hAnsi="Calibri" w:cs="Calibri"/>
                <w:bCs/>
                <w:sz w:val="22"/>
                <w:szCs w:val="18"/>
                <w:lang w:val="it-IT"/>
              </w:rPr>
              <w:t>nità organizzativ</w:t>
            </w:r>
            <w:r>
              <w:rPr>
                <w:rFonts w:ascii="Calibri" w:hAnsi="Calibri" w:cs="Calibri"/>
                <w:bCs/>
                <w:sz w:val="22"/>
                <w:szCs w:val="18"/>
                <w:lang w:val="it-IT"/>
              </w:rPr>
              <w:t>a</w:t>
            </w:r>
            <w:r w:rsidRPr="0052305A">
              <w:rPr>
                <w:rFonts w:ascii="Calibri" w:hAnsi="Calibri" w:cs="Calibri"/>
                <w:bCs/>
                <w:sz w:val="22"/>
                <w:szCs w:val="18"/>
                <w:lang w:val="it-IT"/>
              </w:rPr>
              <w:t xml:space="preserve"> di </w:t>
            </w:r>
            <w:r w:rsidRPr="0052305A">
              <w:rPr>
                <w:rFonts w:ascii="Calibri" w:hAnsi="Calibri" w:cs="Calibri"/>
                <w:bCs/>
                <w:i/>
                <w:iCs/>
                <w:sz w:val="22"/>
                <w:szCs w:val="18"/>
                <w:lang w:val="it-IT"/>
              </w:rPr>
              <w:t>lin</w:t>
            </w:r>
            <w:r>
              <w:rPr>
                <w:rFonts w:ascii="Calibri" w:hAnsi="Calibri" w:cs="Calibri"/>
                <w:bCs/>
                <w:i/>
                <w:iCs/>
                <w:sz w:val="22"/>
                <w:szCs w:val="18"/>
                <w:lang w:val="it-IT"/>
              </w:rPr>
              <w:t>e</w:t>
            </w:r>
            <w:r>
              <w:rPr>
                <w:rFonts w:ascii="Calibri" w:hAnsi="Calibri" w:cs="Calibri"/>
                <w:bCs/>
                <w:sz w:val="22"/>
                <w:szCs w:val="18"/>
                <w:lang w:val="it-IT"/>
              </w:rPr>
              <w:t xml:space="preserve"> </w:t>
            </w:r>
            <w:r w:rsidRPr="0052305A">
              <w:rPr>
                <w:rFonts w:ascii="Calibri" w:hAnsi="Calibri" w:cs="Calibri"/>
                <w:bCs/>
                <w:sz w:val="22"/>
                <w:szCs w:val="18"/>
                <w:lang w:val="it-IT"/>
              </w:rPr>
              <w:t>avent</w:t>
            </w:r>
            <w:r>
              <w:rPr>
                <w:rFonts w:ascii="Calibri" w:hAnsi="Calibri" w:cs="Calibri"/>
                <w:bCs/>
                <w:sz w:val="22"/>
                <w:szCs w:val="18"/>
                <w:lang w:val="it-IT"/>
              </w:rPr>
              <w:t>e</w:t>
            </w:r>
            <w:r w:rsidRPr="0052305A">
              <w:rPr>
                <w:rFonts w:ascii="Calibri" w:hAnsi="Calibri" w:cs="Calibri"/>
                <w:bCs/>
                <w:sz w:val="22"/>
                <w:szCs w:val="18"/>
                <w:lang w:val="it-IT"/>
              </w:rPr>
              <w:t xml:space="preserve"> natura dirigenziale</w:t>
            </w:r>
          </w:p>
        </w:tc>
      </w:tr>
      <w:tr w:rsidR="00D876D2" w:rsidRPr="002928D1" w14:paraId="599EAFB8" w14:textId="77777777" w:rsidTr="00FD593A">
        <w:trPr>
          <w:trHeight w:val="469"/>
        </w:trPr>
        <w:tc>
          <w:tcPr>
            <w:tcW w:w="3166" w:type="dxa"/>
            <w:tcBorders>
              <w:top w:val="single" w:sz="8" w:space="0" w:color="000000"/>
              <w:left w:val="single" w:sz="8" w:space="0" w:color="000000"/>
              <w:bottom w:val="single" w:sz="8" w:space="0" w:color="000000"/>
              <w:right w:val="single" w:sz="8" w:space="0" w:color="000000"/>
            </w:tcBorders>
          </w:tcPr>
          <w:p w14:paraId="2998940D" w14:textId="06D187F0" w:rsidR="00D876D2" w:rsidRPr="00D876D2" w:rsidRDefault="00D876D2" w:rsidP="00945C90">
            <w:pPr>
              <w:kinsoku w:val="0"/>
              <w:overflowPunct w:val="0"/>
              <w:autoSpaceDE w:val="0"/>
              <w:autoSpaceDN w:val="0"/>
              <w:adjustRightInd w:val="0"/>
              <w:spacing w:before="120" w:line="276" w:lineRule="auto"/>
              <w:ind w:left="110"/>
              <w:rPr>
                <w:rFonts w:ascii="Calibri" w:hAnsi="Calibri" w:cs="Calibri"/>
                <w:b/>
                <w:sz w:val="22"/>
                <w:szCs w:val="18"/>
                <w:lang w:val="it-IT"/>
              </w:rPr>
            </w:pPr>
            <w:r>
              <w:rPr>
                <w:rFonts w:ascii="Calibri" w:hAnsi="Calibri" w:cs="Calibri"/>
                <w:b/>
                <w:sz w:val="22"/>
                <w:szCs w:val="18"/>
                <w:lang w:val="it-IT"/>
              </w:rPr>
              <w:t>AREA</w:t>
            </w:r>
          </w:p>
        </w:tc>
        <w:tc>
          <w:tcPr>
            <w:tcW w:w="6126" w:type="dxa"/>
            <w:tcBorders>
              <w:top w:val="single" w:sz="8" w:space="0" w:color="000000"/>
              <w:left w:val="single" w:sz="8" w:space="0" w:color="000000"/>
              <w:bottom w:val="single" w:sz="8" w:space="0" w:color="000000"/>
              <w:right w:val="single" w:sz="8" w:space="0" w:color="000000"/>
            </w:tcBorders>
          </w:tcPr>
          <w:p w14:paraId="5D7481A6" w14:textId="1BB9163D" w:rsidR="00D876D2" w:rsidRPr="00D876D2" w:rsidRDefault="00D876D2" w:rsidP="00945C90">
            <w:pPr>
              <w:kinsoku w:val="0"/>
              <w:overflowPunct w:val="0"/>
              <w:autoSpaceDE w:val="0"/>
              <w:autoSpaceDN w:val="0"/>
              <w:adjustRightInd w:val="0"/>
              <w:spacing w:before="120" w:line="276" w:lineRule="auto"/>
              <w:ind w:left="112"/>
              <w:jc w:val="both"/>
              <w:rPr>
                <w:rFonts w:ascii="Calibri" w:hAnsi="Calibri" w:cs="Calibri"/>
                <w:bCs/>
                <w:sz w:val="22"/>
                <w:szCs w:val="18"/>
                <w:lang w:val="it-IT"/>
              </w:rPr>
            </w:pPr>
            <w:r>
              <w:rPr>
                <w:rFonts w:ascii="Calibri" w:hAnsi="Calibri" w:cs="Calibri"/>
                <w:bCs/>
                <w:sz w:val="22"/>
                <w:szCs w:val="18"/>
                <w:lang w:val="it-IT"/>
              </w:rPr>
              <w:t>U</w:t>
            </w:r>
            <w:r w:rsidRPr="00D876D2">
              <w:rPr>
                <w:rFonts w:ascii="Calibri" w:hAnsi="Calibri" w:cs="Calibri"/>
                <w:bCs/>
                <w:sz w:val="22"/>
                <w:szCs w:val="18"/>
                <w:lang w:val="it-IT"/>
              </w:rPr>
              <w:t>nità organizzativa di I° livello avente natura non dirigenziale</w:t>
            </w:r>
          </w:p>
        </w:tc>
      </w:tr>
      <w:tr w:rsidR="00D876D2" w:rsidRPr="002928D1" w14:paraId="4AE58B95" w14:textId="77777777" w:rsidTr="00FD593A">
        <w:trPr>
          <w:trHeight w:val="469"/>
        </w:trPr>
        <w:tc>
          <w:tcPr>
            <w:tcW w:w="3166" w:type="dxa"/>
            <w:tcBorders>
              <w:top w:val="single" w:sz="8" w:space="0" w:color="000000"/>
              <w:left w:val="single" w:sz="8" w:space="0" w:color="000000"/>
              <w:bottom w:val="single" w:sz="8" w:space="0" w:color="000000"/>
              <w:right w:val="single" w:sz="8" w:space="0" w:color="000000"/>
            </w:tcBorders>
          </w:tcPr>
          <w:p w14:paraId="67D536E8" w14:textId="7338F223" w:rsidR="00D876D2" w:rsidRDefault="00D876D2" w:rsidP="00945C90">
            <w:pPr>
              <w:kinsoku w:val="0"/>
              <w:overflowPunct w:val="0"/>
              <w:autoSpaceDE w:val="0"/>
              <w:autoSpaceDN w:val="0"/>
              <w:adjustRightInd w:val="0"/>
              <w:spacing w:before="120" w:line="276" w:lineRule="auto"/>
              <w:ind w:left="110"/>
              <w:rPr>
                <w:rFonts w:ascii="Calibri" w:hAnsi="Calibri" w:cs="Calibri"/>
                <w:b/>
                <w:sz w:val="22"/>
                <w:szCs w:val="18"/>
                <w:lang w:val="it-IT"/>
              </w:rPr>
            </w:pPr>
            <w:r>
              <w:rPr>
                <w:rFonts w:ascii="Calibri" w:hAnsi="Calibri" w:cs="Calibri"/>
                <w:b/>
                <w:sz w:val="22"/>
                <w:szCs w:val="18"/>
                <w:lang w:val="it-IT"/>
              </w:rPr>
              <w:t>UFFICIO</w:t>
            </w:r>
          </w:p>
        </w:tc>
        <w:tc>
          <w:tcPr>
            <w:tcW w:w="6126" w:type="dxa"/>
            <w:tcBorders>
              <w:top w:val="single" w:sz="8" w:space="0" w:color="000000"/>
              <w:left w:val="single" w:sz="8" w:space="0" w:color="000000"/>
              <w:bottom w:val="single" w:sz="8" w:space="0" w:color="000000"/>
              <w:right w:val="single" w:sz="8" w:space="0" w:color="000000"/>
            </w:tcBorders>
          </w:tcPr>
          <w:p w14:paraId="79A85C30" w14:textId="69DD2821" w:rsidR="00D876D2" w:rsidRPr="00D876D2" w:rsidRDefault="00D876D2" w:rsidP="00945C90">
            <w:pPr>
              <w:kinsoku w:val="0"/>
              <w:overflowPunct w:val="0"/>
              <w:autoSpaceDE w:val="0"/>
              <w:autoSpaceDN w:val="0"/>
              <w:adjustRightInd w:val="0"/>
              <w:spacing w:before="120" w:line="276" w:lineRule="auto"/>
              <w:ind w:left="112"/>
              <w:jc w:val="both"/>
              <w:rPr>
                <w:rFonts w:ascii="Calibri" w:hAnsi="Calibri" w:cs="Calibri"/>
                <w:bCs/>
                <w:sz w:val="22"/>
                <w:szCs w:val="18"/>
                <w:lang w:val="it-IT"/>
              </w:rPr>
            </w:pPr>
            <w:r>
              <w:rPr>
                <w:rFonts w:ascii="Calibri" w:hAnsi="Calibri" w:cs="Calibri"/>
                <w:bCs/>
                <w:sz w:val="22"/>
                <w:szCs w:val="18"/>
                <w:lang w:val="it-IT"/>
              </w:rPr>
              <w:t>U</w:t>
            </w:r>
            <w:r w:rsidRPr="00D876D2">
              <w:rPr>
                <w:rFonts w:ascii="Calibri" w:hAnsi="Calibri" w:cs="Calibri"/>
                <w:bCs/>
                <w:sz w:val="22"/>
                <w:szCs w:val="18"/>
                <w:lang w:val="it-IT"/>
              </w:rPr>
              <w:t>nità organizzativa di II° livello, avente natura non dirigenziale</w:t>
            </w:r>
          </w:p>
        </w:tc>
      </w:tr>
      <w:tr w:rsidR="00FD593A" w:rsidRPr="002928D1" w14:paraId="6A2909A8" w14:textId="77777777" w:rsidTr="00E84AAA">
        <w:trPr>
          <w:trHeight w:val="469"/>
        </w:trPr>
        <w:tc>
          <w:tcPr>
            <w:tcW w:w="3166" w:type="dxa"/>
            <w:tcBorders>
              <w:top w:val="single" w:sz="8" w:space="0" w:color="000000"/>
              <w:left w:val="single" w:sz="8" w:space="0" w:color="000000"/>
              <w:bottom w:val="single" w:sz="8" w:space="0" w:color="000000"/>
              <w:right w:val="single" w:sz="8" w:space="0" w:color="000000"/>
            </w:tcBorders>
          </w:tcPr>
          <w:p w14:paraId="0D8D7842" w14:textId="5F8A211F" w:rsidR="00FD593A" w:rsidRPr="00FD593A" w:rsidRDefault="00E8258E" w:rsidP="00945C90">
            <w:pPr>
              <w:kinsoku w:val="0"/>
              <w:overflowPunct w:val="0"/>
              <w:autoSpaceDE w:val="0"/>
              <w:autoSpaceDN w:val="0"/>
              <w:adjustRightInd w:val="0"/>
              <w:spacing w:before="120" w:line="276" w:lineRule="auto"/>
              <w:ind w:left="110"/>
              <w:rPr>
                <w:rFonts w:asciiTheme="majorHAnsi" w:hAnsiTheme="majorHAnsi" w:cstheme="majorHAnsi"/>
                <w:b/>
                <w:bCs/>
                <w:spacing w:val="-4"/>
                <w:sz w:val="22"/>
                <w:szCs w:val="22"/>
                <w:lang w:val="it-IT" w:eastAsia="ja-JP"/>
              </w:rPr>
            </w:pPr>
            <w:r>
              <w:rPr>
                <w:rFonts w:asciiTheme="majorHAnsi" w:hAnsiTheme="majorHAnsi" w:cstheme="majorHAnsi"/>
                <w:b/>
                <w:bCs/>
                <w:spacing w:val="-4"/>
                <w:sz w:val="22"/>
                <w:szCs w:val="22"/>
                <w:lang w:val="it-IT" w:eastAsia="ja-JP"/>
              </w:rPr>
              <w:lastRenderedPageBreak/>
              <w:t>UFFICIO PROTOCOLLO</w:t>
            </w:r>
          </w:p>
        </w:tc>
        <w:tc>
          <w:tcPr>
            <w:tcW w:w="6126" w:type="dxa"/>
            <w:tcBorders>
              <w:top w:val="single" w:sz="8" w:space="0" w:color="000000"/>
              <w:left w:val="single" w:sz="8" w:space="0" w:color="000000"/>
              <w:bottom w:val="single" w:sz="8" w:space="0" w:color="000000"/>
              <w:right w:val="single" w:sz="8" w:space="0" w:color="000000"/>
            </w:tcBorders>
          </w:tcPr>
          <w:p w14:paraId="074B2DCF" w14:textId="76F51F5F" w:rsidR="00FD593A" w:rsidRPr="00FD593A" w:rsidRDefault="00FD593A" w:rsidP="00647832">
            <w:pPr>
              <w:autoSpaceDE w:val="0"/>
              <w:autoSpaceDN w:val="0"/>
              <w:adjustRightInd w:val="0"/>
              <w:spacing w:line="276" w:lineRule="auto"/>
              <w:ind w:left="98"/>
              <w:jc w:val="both"/>
              <w:rPr>
                <w:rFonts w:asciiTheme="majorHAnsi" w:hAnsiTheme="majorHAnsi" w:cstheme="majorHAnsi"/>
                <w:sz w:val="22"/>
                <w:szCs w:val="22"/>
                <w:lang w:val="it-IT"/>
              </w:rPr>
            </w:pPr>
            <w:r w:rsidRPr="00647832">
              <w:rPr>
                <w:rFonts w:ascii="Calibri" w:hAnsi="Calibri" w:cs="Calibri"/>
                <w:bCs/>
                <w:sz w:val="22"/>
                <w:szCs w:val="18"/>
                <w:lang w:val="it-IT"/>
              </w:rPr>
              <w:t>Ufficio Protocollo, Segreteria e Atti del Comitato di gestione</w:t>
            </w:r>
            <w:r w:rsidR="00483CCF" w:rsidRPr="00647832">
              <w:rPr>
                <w:rFonts w:ascii="Calibri" w:hAnsi="Calibri" w:cs="Calibri"/>
                <w:bCs/>
                <w:sz w:val="22"/>
                <w:szCs w:val="18"/>
                <w:lang w:val="it-IT"/>
              </w:rPr>
              <w:t xml:space="preserve"> della CSEA. </w:t>
            </w:r>
            <w:r w:rsidR="00004CD9" w:rsidRPr="00647832">
              <w:rPr>
                <w:rFonts w:ascii="Calibri" w:hAnsi="Calibri" w:cs="Calibri"/>
                <w:bCs/>
                <w:sz w:val="22"/>
                <w:szCs w:val="18"/>
                <w:lang w:val="it-IT"/>
              </w:rPr>
              <w:t>Tra le altre attività, l’Ufficio provvede alla tenuta del protocollo informatico, alla gestione dei flussi documentali e alla conservazione documentale</w:t>
            </w:r>
          </w:p>
        </w:tc>
      </w:tr>
      <w:tr w:rsidR="00E84AAA" w:rsidRPr="002928D1" w14:paraId="3408F029" w14:textId="77777777" w:rsidTr="00E8258E">
        <w:trPr>
          <w:trHeight w:val="469"/>
        </w:trPr>
        <w:tc>
          <w:tcPr>
            <w:tcW w:w="3166" w:type="dxa"/>
            <w:tcBorders>
              <w:top w:val="single" w:sz="8" w:space="0" w:color="000000"/>
              <w:left w:val="single" w:sz="8" w:space="0" w:color="000000"/>
              <w:bottom w:val="single" w:sz="8" w:space="0" w:color="000000"/>
              <w:right w:val="single" w:sz="8" w:space="0" w:color="000000"/>
            </w:tcBorders>
          </w:tcPr>
          <w:p w14:paraId="66FA1A69" w14:textId="361E7089" w:rsidR="00E84AAA" w:rsidRPr="007C7790" w:rsidRDefault="00E84AAA" w:rsidP="00945C90">
            <w:pPr>
              <w:kinsoku w:val="0"/>
              <w:overflowPunct w:val="0"/>
              <w:autoSpaceDE w:val="0"/>
              <w:autoSpaceDN w:val="0"/>
              <w:adjustRightInd w:val="0"/>
              <w:spacing w:before="120" w:line="276" w:lineRule="auto"/>
              <w:ind w:left="110"/>
              <w:rPr>
                <w:rFonts w:asciiTheme="majorHAnsi" w:hAnsiTheme="majorHAnsi" w:cstheme="majorHAnsi"/>
                <w:b/>
                <w:bCs/>
                <w:spacing w:val="-4"/>
                <w:sz w:val="22"/>
                <w:szCs w:val="22"/>
                <w:lang w:val="it-IT" w:eastAsia="ja-JP"/>
              </w:rPr>
            </w:pPr>
            <w:r w:rsidRPr="007C7790">
              <w:rPr>
                <w:rFonts w:asciiTheme="majorHAnsi" w:hAnsiTheme="majorHAnsi" w:cstheme="majorHAnsi"/>
                <w:b/>
                <w:bCs/>
                <w:spacing w:val="-4"/>
                <w:sz w:val="22"/>
                <w:szCs w:val="22"/>
                <w:lang w:val="it-IT" w:eastAsia="ja-JP"/>
              </w:rPr>
              <w:t xml:space="preserve">SISTEMA DI GESTIONE INFORMATICA DEI DOCUMENTI </w:t>
            </w:r>
          </w:p>
          <w:p w14:paraId="7697895F" w14:textId="77777777" w:rsidR="00E84AAA" w:rsidRPr="00FD593A" w:rsidRDefault="00E84AAA" w:rsidP="00945C90">
            <w:pPr>
              <w:kinsoku w:val="0"/>
              <w:overflowPunct w:val="0"/>
              <w:autoSpaceDE w:val="0"/>
              <w:autoSpaceDN w:val="0"/>
              <w:adjustRightInd w:val="0"/>
              <w:spacing w:before="120" w:line="276" w:lineRule="auto"/>
              <w:ind w:left="110"/>
              <w:rPr>
                <w:rFonts w:asciiTheme="majorHAnsi" w:hAnsiTheme="majorHAnsi" w:cstheme="majorHAnsi"/>
                <w:b/>
                <w:bCs/>
                <w:spacing w:val="-4"/>
                <w:sz w:val="22"/>
                <w:szCs w:val="22"/>
                <w:lang w:val="it-IT" w:eastAsia="ja-JP"/>
              </w:rPr>
            </w:pPr>
          </w:p>
        </w:tc>
        <w:tc>
          <w:tcPr>
            <w:tcW w:w="6126" w:type="dxa"/>
            <w:tcBorders>
              <w:top w:val="single" w:sz="8" w:space="0" w:color="000000"/>
              <w:left w:val="single" w:sz="8" w:space="0" w:color="000000"/>
              <w:bottom w:val="single" w:sz="8" w:space="0" w:color="000000"/>
              <w:right w:val="single" w:sz="8" w:space="0" w:color="000000"/>
            </w:tcBorders>
          </w:tcPr>
          <w:p w14:paraId="2E7E0816" w14:textId="4269E048" w:rsidR="00E84AAA" w:rsidRPr="00FD593A" w:rsidRDefault="00E84AAA" w:rsidP="00945C90">
            <w:pPr>
              <w:kinsoku w:val="0"/>
              <w:overflowPunct w:val="0"/>
              <w:autoSpaceDE w:val="0"/>
              <w:autoSpaceDN w:val="0"/>
              <w:adjustRightInd w:val="0"/>
              <w:spacing w:before="120" w:line="276" w:lineRule="auto"/>
              <w:ind w:left="112"/>
              <w:jc w:val="both"/>
              <w:rPr>
                <w:rFonts w:asciiTheme="majorHAnsi" w:hAnsiTheme="majorHAnsi" w:cstheme="majorHAnsi"/>
                <w:sz w:val="22"/>
                <w:szCs w:val="22"/>
                <w:lang w:val="it-IT"/>
              </w:rPr>
            </w:pPr>
            <w:r w:rsidRPr="00E84AAA">
              <w:rPr>
                <w:rFonts w:asciiTheme="majorHAnsi" w:hAnsiTheme="majorHAnsi" w:cstheme="majorHAnsi"/>
                <w:sz w:val="22"/>
                <w:szCs w:val="22"/>
                <w:lang w:val="it-IT"/>
              </w:rPr>
              <w:t>Insieme delle risorse di calcolo, degli apparati, delle reti di comunicazione e delle procedure informatiche utilizzati dalle organizzazioni per la gestione dei documenti. Nell’ambito della pubblica amministrazione è il sistema di cui all'articolo 52 del D.P.R. 28 dicembre 2000, n. 445</w:t>
            </w:r>
          </w:p>
        </w:tc>
      </w:tr>
    </w:tbl>
    <w:p w14:paraId="14CE0405" w14:textId="7BC6E071" w:rsidR="00E2333D" w:rsidRDefault="00E2333D" w:rsidP="00E2333D">
      <w:pPr>
        <w:spacing w:line="276" w:lineRule="auto"/>
        <w:rPr>
          <w:rFonts w:asciiTheme="majorHAnsi" w:hAnsiTheme="majorHAnsi" w:cstheme="majorHAnsi"/>
          <w:b/>
          <w:bCs/>
          <w:color w:val="365F91" w:themeColor="accent1" w:themeShade="BF"/>
          <w:szCs w:val="24"/>
          <w:lang w:val="it-IT"/>
        </w:rPr>
      </w:pPr>
    </w:p>
    <w:p w14:paraId="179D4D02" w14:textId="1C1293AE" w:rsidR="00F341C5" w:rsidRDefault="00F341C5" w:rsidP="00E2333D">
      <w:pPr>
        <w:spacing w:line="276" w:lineRule="auto"/>
        <w:rPr>
          <w:rFonts w:asciiTheme="majorHAnsi" w:hAnsiTheme="majorHAnsi" w:cstheme="majorHAnsi"/>
          <w:b/>
          <w:bCs/>
          <w:color w:val="365F91" w:themeColor="accent1" w:themeShade="BF"/>
          <w:szCs w:val="24"/>
          <w:lang w:val="it-IT"/>
        </w:rPr>
      </w:pPr>
    </w:p>
    <w:p w14:paraId="0D97BDC3" w14:textId="42702E08" w:rsidR="00F341C5" w:rsidRDefault="00F341C5" w:rsidP="00E2333D">
      <w:pPr>
        <w:spacing w:line="276" w:lineRule="auto"/>
        <w:rPr>
          <w:rFonts w:asciiTheme="majorHAnsi" w:hAnsiTheme="majorHAnsi" w:cstheme="majorHAnsi"/>
          <w:b/>
          <w:bCs/>
          <w:color w:val="365F91" w:themeColor="accent1" w:themeShade="BF"/>
          <w:szCs w:val="24"/>
          <w:lang w:val="it-IT"/>
        </w:rPr>
      </w:pPr>
    </w:p>
    <w:p w14:paraId="64A2CE6F" w14:textId="54D656E2" w:rsidR="00D43A38" w:rsidRDefault="00D43A38" w:rsidP="00E2333D">
      <w:pPr>
        <w:spacing w:line="276" w:lineRule="auto"/>
        <w:rPr>
          <w:rFonts w:asciiTheme="majorHAnsi" w:hAnsiTheme="majorHAnsi" w:cstheme="majorHAnsi"/>
          <w:b/>
          <w:bCs/>
          <w:color w:val="365F91" w:themeColor="accent1" w:themeShade="BF"/>
          <w:szCs w:val="24"/>
          <w:lang w:val="it-IT"/>
        </w:rPr>
      </w:pPr>
    </w:p>
    <w:p w14:paraId="3DCFFEC8" w14:textId="6F6E20F6" w:rsidR="00D43A38" w:rsidRDefault="00D43A38" w:rsidP="00E2333D">
      <w:pPr>
        <w:spacing w:line="276" w:lineRule="auto"/>
        <w:rPr>
          <w:rFonts w:asciiTheme="majorHAnsi" w:hAnsiTheme="majorHAnsi" w:cstheme="majorHAnsi"/>
          <w:b/>
          <w:bCs/>
          <w:color w:val="365F91" w:themeColor="accent1" w:themeShade="BF"/>
          <w:szCs w:val="24"/>
          <w:lang w:val="it-IT"/>
        </w:rPr>
      </w:pPr>
    </w:p>
    <w:p w14:paraId="6EF36331" w14:textId="0A314950" w:rsidR="00D43A38" w:rsidRDefault="00D43A38" w:rsidP="00E2333D">
      <w:pPr>
        <w:spacing w:line="276" w:lineRule="auto"/>
        <w:rPr>
          <w:rFonts w:asciiTheme="majorHAnsi" w:hAnsiTheme="majorHAnsi" w:cstheme="majorHAnsi"/>
          <w:b/>
          <w:bCs/>
          <w:color w:val="365F91" w:themeColor="accent1" w:themeShade="BF"/>
          <w:szCs w:val="24"/>
          <w:lang w:val="it-IT"/>
        </w:rPr>
      </w:pPr>
    </w:p>
    <w:p w14:paraId="1FD634F1" w14:textId="77B9C1D6" w:rsidR="00D43A38" w:rsidRDefault="00D43A38" w:rsidP="00E2333D">
      <w:pPr>
        <w:spacing w:line="276" w:lineRule="auto"/>
        <w:rPr>
          <w:rFonts w:asciiTheme="majorHAnsi" w:hAnsiTheme="majorHAnsi" w:cstheme="majorHAnsi"/>
          <w:b/>
          <w:bCs/>
          <w:color w:val="365F91" w:themeColor="accent1" w:themeShade="BF"/>
          <w:szCs w:val="24"/>
          <w:lang w:val="it-IT"/>
        </w:rPr>
      </w:pPr>
    </w:p>
    <w:p w14:paraId="2C4E291A" w14:textId="4D8B95BF" w:rsidR="00D43A38" w:rsidRDefault="00D43A38" w:rsidP="00E2333D">
      <w:pPr>
        <w:spacing w:line="276" w:lineRule="auto"/>
        <w:rPr>
          <w:rFonts w:asciiTheme="majorHAnsi" w:hAnsiTheme="majorHAnsi" w:cstheme="majorHAnsi"/>
          <w:b/>
          <w:bCs/>
          <w:color w:val="365F91" w:themeColor="accent1" w:themeShade="BF"/>
          <w:szCs w:val="24"/>
          <w:lang w:val="it-IT"/>
        </w:rPr>
      </w:pPr>
    </w:p>
    <w:p w14:paraId="7EFCAF47" w14:textId="3EDD3067" w:rsidR="00D43A38" w:rsidRDefault="00D43A38" w:rsidP="00E2333D">
      <w:pPr>
        <w:spacing w:line="276" w:lineRule="auto"/>
        <w:rPr>
          <w:rFonts w:asciiTheme="majorHAnsi" w:hAnsiTheme="majorHAnsi" w:cstheme="majorHAnsi"/>
          <w:b/>
          <w:bCs/>
          <w:color w:val="365F91" w:themeColor="accent1" w:themeShade="BF"/>
          <w:szCs w:val="24"/>
          <w:lang w:val="it-IT"/>
        </w:rPr>
      </w:pPr>
    </w:p>
    <w:p w14:paraId="4696B1C4" w14:textId="1E2E7795" w:rsidR="00D43A38" w:rsidRDefault="00D43A38" w:rsidP="00E2333D">
      <w:pPr>
        <w:spacing w:line="276" w:lineRule="auto"/>
        <w:rPr>
          <w:rFonts w:asciiTheme="majorHAnsi" w:hAnsiTheme="majorHAnsi" w:cstheme="majorHAnsi"/>
          <w:b/>
          <w:bCs/>
          <w:color w:val="365F91" w:themeColor="accent1" w:themeShade="BF"/>
          <w:szCs w:val="24"/>
          <w:lang w:val="it-IT"/>
        </w:rPr>
      </w:pPr>
    </w:p>
    <w:p w14:paraId="77AE5EA0" w14:textId="7771159C" w:rsidR="00D43A38" w:rsidRDefault="00D43A38" w:rsidP="00E2333D">
      <w:pPr>
        <w:spacing w:line="276" w:lineRule="auto"/>
        <w:rPr>
          <w:rFonts w:asciiTheme="majorHAnsi" w:hAnsiTheme="majorHAnsi" w:cstheme="majorHAnsi"/>
          <w:b/>
          <w:bCs/>
          <w:color w:val="365F91" w:themeColor="accent1" w:themeShade="BF"/>
          <w:szCs w:val="24"/>
          <w:lang w:val="it-IT"/>
        </w:rPr>
      </w:pPr>
    </w:p>
    <w:p w14:paraId="4856FAAE" w14:textId="4BDBCC89" w:rsidR="00D43A38" w:rsidRDefault="00D43A38" w:rsidP="00E2333D">
      <w:pPr>
        <w:spacing w:line="276" w:lineRule="auto"/>
        <w:rPr>
          <w:rFonts w:asciiTheme="majorHAnsi" w:hAnsiTheme="majorHAnsi" w:cstheme="majorHAnsi"/>
          <w:b/>
          <w:bCs/>
          <w:color w:val="365F91" w:themeColor="accent1" w:themeShade="BF"/>
          <w:szCs w:val="24"/>
          <w:lang w:val="it-IT"/>
        </w:rPr>
      </w:pPr>
    </w:p>
    <w:p w14:paraId="4A42901E" w14:textId="769F9B66" w:rsidR="00D43A38" w:rsidRDefault="00D43A38" w:rsidP="00E2333D">
      <w:pPr>
        <w:spacing w:line="276" w:lineRule="auto"/>
        <w:rPr>
          <w:rFonts w:asciiTheme="majorHAnsi" w:hAnsiTheme="majorHAnsi" w:cstheme="majorHAnsi"/>
          <w:b/>
          <w:bCs/>
          <w:color w:val="365F91" w:themeColor="accent1" w:themeShade="BF"/>
          <w:szCs w:val="24"/>
          <w:lang w:val="it-IT"/>
        </w:rPr>
      </w:pPr>
    </w:p>
    <w:p w14:paraId="6419835A" w14:textId="41D0F1BB" w:rsidR="00D43A38" w:rsidRDefault="00D43A38" w:rsidP="00E2333D">
      <w:pPr>
        <w:spacing w:line="276" w:lineRule="auto"/>
        <w:rPr>
          <w:rFonts w:asciiTheme="majorHAnsi" w:hAnsiTheme="majorHAnsi" w:cstheme="majorHAnsi"/>
          <w:b/>
          <w:bCs/>
          <w:color w:val="365F91" w:themeColor="accent1" w:themeShade="BF"/>
          <w:szCs w:val="24"/>
          <w:lang w:val="it-IT"/>
        </w:rPr>
      </w:pPr>
    </w:p>
    <w:p w14:paraId="07D66B34" w14:textId="47DB5C51" w:rsidR="00D43A38" w:rsidRDefault="00D43A38" w:rsidP="00E2333D">
      <w:pPr>
        <w:spacing w:line="276" w:lineRule="auto"/>
        <w:rPr>
          <w:rFonts w:asciiTheme="majorHAnsi" w:hAnsiTheme="majorHAnsi" w:cstheme="majorHAnsi"/>
          <w:b/>
          <w:bCs/>
          <w:color w:val="365F91" w:themeColor="accent1" w:themeShade="BF"/>
          <w:szCs w:val="24"/>
          <w:lang w:val="it-IT"/>
        </w:rPr>
      </w:pPr>
    </w:p>
    <w:p w14:paraId="457172A1" w14:textId="2C477736" w:rsidR="00D43A38" w:rsidRDefault="00D43A38" w:rsidP="00E2333D">
      <w:pPr>
        <w:spacing w:line="276" w:lineRule="auto"/>
        <w:rPr>
          <w:rFonts w:asciiTheme="majorHAnsi" w:hAnsiTheme="majorHAnsi" w:cstheme="majorHAnsi"/>
          <w:b/>
          <w:bCs/>
          <w:color w:val="365F91" w:themeColor="accent1" w:themeShade="BF"/>
          <w:szCs w:val="24"/>
          <w:lang w:val="it-IT"/>
        </w:rPr>
      </w:pPr>
    </w:p>
    <w:p w14:paraId="4CB51B99" w14:textId="5AF09346" w:rsidR="00D43A38" w:rsidRDefault="00D43A38" w:rsidP="00E2333D">
      <w:pPr>
        <w:spacing w:line="276" w:lineRule="auto"/>
        <w:rPr>
          <w:rFonts w:asciiTheme="majorHAnsi" w:hAnsiTheme="majorHAnsi" w:cstheme="majorHAnsi"/>
          <w:b/>
          <w:bCs/>
          <w:color w:val="365F91" w:themeColor="accent1" w:themeShade="BF"/>
          <w:szCs w:val="24"/>
          <w:lang w:val="it-IT"/>
        </w:rPr>
      </w:pPr>
    </w:p>
    <w:p w14:paraId="5A4EC456" w14:textId="1ACF0444" w:rsidR="00D43A38" w:rsidRDefault="00D43A38" w:rsidP="00E2333D">
      <w:pPr>
        <w:spacing w:line="276" w:lineRule="auto"/>
        <w:rPr>
          <w:rFonts w:asciiTheme="majorHAnsi" w:hAnsiTheme="majorHAnsi" w:cstheme="majorHAnsi"/>
          <w:b/>
          <w:bCs/>
          <w:color w:val="365F91" w:themeColor="accent1" w:themeShade="BF"/>
          <w:szCs w:val="24"/>
          <w:lang w:val="it-IT"/>
        </w:rPr>
      </w:pPr>
    </w:p>
    <w:p w14:paraId="12E36332" w14:textId="38613B5F" w:rsidR="00D43A38" w:rsidRDefault="00D43A38" w:rsidP="00E2333D">
      <w:pPr>
        <w:spacing w:line="276" w:lineRule="auto"/>
        <w:rPr>
          <w:rFonts w:asciiTheme="majorHAnsi" w:hAnsiTheme="majorHAnsi" w:cstheme="majorHAnsi"/>
          <w:b/>
          <w:bCs/>
          <w:color w:val="365F91" w:themeColor="accent1" w:themeShade="BF"/>
          <w:szCs w:val="24"/>
          <w:lang w:val="it-IT"/>
        </w:rPr>
      </w:pPr>
    </w:p>
    <w:p w14:paraId="052F8CEC" w14:textId="0C3DF24F" w:rsidR="00D43A38" w:rsidRDefault="00D43A38" w:rsidP="00E2333D">
      <w:pPr>
        <w:spacing w:line="276" w:lineRule="auto"/>
        <w:rPr>
          <w:rFonts w:asciiTheme="majorHAnsi" w:hAnsiTheme="majorHAnsi" w:cstheme="majorHAnsi"/>
          <w:b/>
          <w:bCs/>
          <w:color w:val="365F91" w:themeColor="accent1" w:themeShade="BF"/>
          <w:szCs w:val="24"/>
          <w:lang w:val="it-IT"/>
        </w:rPr>
      </w:pPr>
    </w:p>
    <w:p w14:paraId="3F85797F" w14:textId="7E92CAD5" w:rsidR="00D43A38" w:rsidRDefault="00D43A38" w:rsidP="00E2333D">
      <w:pPr>
        <w:spacing w:line="276" w:lineRule="auto"/>
        <w:rPr>
          <w:rFonts w:asciiTheme="majorHAnsi" w:hAnsiTheme="majorHAnsi" w:cstheme="majorHAnsi"/>
          <w:b/>
          <w:bCs/>
          <w:color w:val="365F91" w:themeColor="accent1" w:themeShade="BF"/>
          <w:szCs w:val="24"/>
          <w:lang w:val="it-IT"/>
        </w:rPr>
      </w:pPr>
    </w:p>
    <w:p w14:paraId="607C5B71" w14:textId="1DCCE6E1" w:rsidR="00D43A38" w:rsidRDefault="00D43A38" w:rsidP="00E2333D">
      <w:pPr>
        <w:spacing w:line="276" w:lineRule="auto"/>
        <w:rPr>
          <w:rFonts w:asciiTheme="majorHAnsi" w:hAnsiTheme="majorHAnsi" w:cstheme="majorHAnsi"/>
          <w:b/>
          <w:bCs/>
          <w:color w:val="365F91" w:themeColor="accent1" w:themeShade="BF"/>
          <w:szCs w:val="24"/>
          <w:lang w:val="it-IT"/>
        </w:rPr>
      </w:pPr>
    </w:p>
    <w:p w14:paraId="58C1FDA2" w14:textId="252C1D06" w:rsidR="00D43A38" w:rsidRDefault="00D43A38" w:rsidP="00E2333D">
      <w:pPr>
        <w:spacing w:line="276" w:lineRule="auto"/>
        <w:rPr>
          <w:rFonts w:asciiTheme="majorHAnsi" w:hAnsiTheme="majorHAnsi" w:cstheme="majorHAnsi"/>
          <w:b/>
          <w:bCs/>
          <w:color w:val="365F91" w:themeColor="accent1" w:themeShade="BF"/>
          <w:szCs w:val="24"/>
          <w:lang w:val="it-IT"/>
        </w:rPr>
      </w:pPr>
    </w:p>
    <w:p w14:paraId="28623B9C" w14:textId="5B958DA3" w:rsidR="00D43A38" w:rsidRDefault="00D43A38" w:rsidP="00E2333D">
      <w:pPr>
        <w:spacing w:line="276" w:lineRule="auto"/>
        <w:rPr>
          <w:rFonts w:asciiTheme="majorHAnsi" w:hAnsiTheme="majorHAnsi" w:cstheme="majorHAnsi"/>
          <w:b/>
          <w:bCs/>
          <w:color w:val="365F91" w:themeColor="accent1" w:themeShade="BF"/>
          <w:szCs w:val="24"/>
          <w:lang w:val="it-IT"/>
        </w:rPr>
      </w:pPr>
    </w:p>
    <w:p w14:paraId="13678860" w14:textId="05E77C68" w:rsidR="00D43A38" w:rsidRDefault="00D43A38" w:rsidP="00E2333D">
      <w:pPr>
        <w:spacing w:line="276" w:lineRule="auto"/>
        <w:rPr>
          <w:rFonts w:asciiTheme="majorHAnsi" w:hAnsiTheme="majorHAnsi" w:cstheme="majorHAnsi"/>
          <w:b/>
          <w:bCs/>
          <w:color w:val="365F91" w:themeColor="accent1" w:themeShade="BF"/>
          <w:szCs w:val="24"/>
          <w:lang w:val="it-IT"/>
        </w:rPr>
      </w:pPr>
    </w:p>
    <w:p w14:paraId="5E6A9313" w14:textId="77777777" w:rsidR="000574FD" w:rsidRDefault="000574FD" w:rsidP="00E2333D">
      <w:pPr>
        <w:spacing w:line="276" w:lineRule="auto"/>
        <w:rPr>
          <w:rFonts w:asciiTheme="majorHAnsi" w:hAnsiTheme="majorHAnsi" w:cstheme="majorHAnsi"/>
          <w:b/>
          <w:bCs/>
          <w:color w:val="365F91" w:themeColor="accent1" w:themeShade="BF"/>
          <w:szCs w:val="24"/>
          <w:lang w:val="it-IT"/>
        </w:rPr>
      </w:pPr>
    </w:p>
    <w:p w14:paraId="266DC4D2" w14:textId="77777777" w:rsidR="000574FD" w:rsidRDefault="000574FD" w:rsidP="00E2333D">
      <w:pPr>
        <w:spacing w:line="276" w:lineRule="auto"/>
        <w:rPr>
          <w:rFonts w:asciiTheme="majorHAnsi" w:hAnsiTheme="majorHAnsi" w:cstheme="majorHAnsi"/>
          <w:b/>
          <w:bCs/>
          <w:color w:val="365F91" w:themeColor="accent1" w:themeShade="BF"/>
          <w:szCs w:val="24"/>
          <w:lang w:val="it-IT"/>
        </w:rPr>
      </w:pPr>
    </w:p>
    <w:p w14:paraId="1C9C57BB" w14:textId="77777777" w:rsidR="00D43A38" w:rsidRDefault="00D43A38" w:rsidP="00E2333D">
      <w:pPr>
        <w:spacing w:line="276" w:lineRule="auto"/>
        <w:rPr>
          <w:rFonts w:asciiTheme="majorHAnsi" w:hAnsiTheme="majorHAnsi" w:cstheme="majorHAnsi"/>
          <w:b/>
          <w:bCs/>
          <w:color w:val="365F91" w:themeColor="accent1" w:themeShade="BF"/>
          <w:szCs w:val="24"/>
          <w:lang w:val="it-IT"/>
        </w:rPr>
      </w:pPr>
    </w:p>
    <w:p w14:paraId="7FFE3D83" w14:textId="77E88023" w:rsidR="00B544DC" w:rsidRPr="002B0666" w:rsidRDefault="003D4D66" w:rsidP="002B0666">
      <w:pPr>
        <w:pStyle w:val="Paragrafoelenco"/>
        <w:numPr>
          <w:ilvl w:val="0"/>
          <w:numId w:val="6"/>
        </w:numPr>
        <w:spacing w:line="276" w:lineRule="auto"/>
        <w:outlineLvl w:val="0"/>
        <w:rPr>
          <w:rFonts w:asciiTheme="majorHAnsi" w:hAnsiTheme="majorHAnsi" w:cstheme="majorHAnsi"/>
          <w:b/>
          <w:bCs/>
          <w:color w:val="365F91" w:themeColor="accent1" w:themeShade="BF"/>
          <w:sz w:val="24"/>
          <w:szCs w:val="24"/>
        </w:rPr>
      </w:pPr>
      <w:bookmarkStart w:id="3" w:name="_Toc162262808"/>
      <w:bookmarkStart w:id="4" w:name="_Toc162262809"/>
      <w:bookmarkStart w:id="5" w:name="_Toc162262810"/>
      <w:bookmarkStart w:id="6" w:name="_Toc162262811"/>
      <w:bookmarkStart w:id="7" w:name="_Toc167099019"/>
      <w:bookmarkEnd w:id="3"/>
      <w:bookmarkEnd w:id="4"/>
      <w:bookmarkEnd w:id="5"/>
      <w:bookmarkEnd w:id="6"/>
      <w:r w:rsidRPr="002B0666">
        <w:rPr>
          <w:rFonts w:asciiTheme="majorHAnsi" w:hAnsiTheme="majorHAnsi" w:cstheme="majorHAnsi"/>
          <w:b/>
          <w:bCs/>
          <w:color w:val="365F91" w:themeColor="accent1" w:themeShade="BF"/>
          <w:sz w:val="24"/>
          <w:szCs w:val="24"/>
        </w:rPr>
        <w:lastRenderedPageBreak/>
        <w:t>RIFERIMENTI NORMATIVI</w:t>
      </w:r>
      <w:bookmarkEnd w:id="7"/>
    </w:p>
    <w:p w14:paraId="30001E01" w14:textId="77777777" w:rsidR="002B0666" w:rsidRPr="002C3397" w:rsidRDefault="002B0666" w:rsidP="002B0666">
      <w:pPr>
        <w:spacing w:line="276" w:lineRule="auto"/>
        <w:jc w:val="both"/>
        <w:rPr>
          <w:rFonts w:asciiTheme="majorHAnsi" w:hAnsiTheme="majorHAnsi" w:cstheme="majorHAnsi"/>
          <w:sz w:val="22"/>
          <w:szCs w:val="22"/>
          <w:lang w:val="it-IT"/>
        </w:rPr>
      </w:pPr>
      <w:r w:rsidRPr="002C3397">
        <w:rPr>
          <w:rFonts w:asciiTheme="majorHAnsi" w:hAnsiTheme="majorHAnsi" w:cstheme="majorHAnsi"/>
          <w:sz w:val="22"/>
          <w:szCs w:val="22"/>
          <w:lang w:val="it-IT"/>
        </w:rPr>
        <w:t>Il Manuale è stato redatto in applicazione delle seguenti norme:</w:t>
      </w:r>
    </w:p>
    <w:p w14:paraId="7E05694C" w14:textId="50F6A8C9" w:rsidR="002B0666" w:rsidRPr="002C3397" w:rsidRDefault="002B0666" w:rsidP="002B0666">
      <w:pPr>
        <w:pStyle w:val="Paragrafoelenco"/>
        <w:numPr>
          <w:ilvl w:val="0"/>
          <w:numId w:val="7"/>
        </w:numPr>
        <w:spacing w:line="276" w:lineRule="auto"/>
        <w:rPr>
          <w:rFonts w:asciiTheme="majorHAnsi" w:hAnsiTheme="majorHAnsi" w:cstheme="majorHAnsi"/>
          <w:szCs w:val="22"/>
        </w:rPr>
      </w:pPr>
      <w:r w:rsidRPr="002C3397">
        <w:rPr>
          <w:rFonts w:asciiTheme="majorHAnsi" w:hAnsiTheme="majorHAnsi" w:cstheme="majorHAnsi"/>
          <w:b/>
          <w:bCs/>
          <w:szCs w:val="22"/>
        </w:rPr>
        <w:t>Decreto del Presidente della Repubblica 28 dicembre 2000, n. 445</w:t>
      </w:r>
      <w:r w:rsidRPr="002C3397">
        <w:rPr>
          <w:rFonts w:asciiTheme="majorHAnsi" w:hAnsiTheme="majorHAnsi" w:cstheme="majorHAnsi"/>
          <w:szCs w:val="22"/>
        </w:rPr>
        <w:t>, “</w:t>
      </w:r>
      <w:r w:rsidRPr="002C3397">
        <w:rPr>
          <w:rFonts w:asciiTheme="majorHAnsi" w:hAnsiTheme="majorHAnsi" w:cstheme="majorHAnsi"/>
          <w:i/>
          <w:iCs/>
          <w:szCs w:val="22"/>
        </w:rPr>
        <w:t>Testo unico delle disposizioni legislative e regolamentari in materia di documentazione amministrativa</w:t>
      </w:r>
      <w:r w:rsidRPr="002C3397">
        <w:rPr>
          <w:rFonts w:asciiTheme="majorHAnsi" w:hAnsiTheme="majorHAnsi" w:cstheme="majorHAnsi"/>
          <w:szCs w:val="22"/>
        </w:rPr>
        <w:t>”;</w:t>
      </w:r>
    </w:p>
    <w:p w14:paraId="256140BF" w14:textId="006BCF6F" w:rsidR="002B0666" w:rsidRPr="002C3397" w:rsidRDefault="002B0666" w:rsidP="002B0666">
      <w:pPr>
        <w:pStyle w:val="Paragrafoelenco"/>
        <w:numPr>
          <w:ilvl w:val="0"/>
          <w:numId w:val="7"/>
        </w:numPr>
        <w:spacing w:line="276" w:lineRule="auto"/>
        <w:rPr>
          <w:rFonts w:asciiTheme="majorHAnsi" w:hAnsiTheme="majorHAnsi" w:cstheme="majorHAnsi"/>
          <w:szCs w:val="22"/>
        </w:rPr>
      </w:pPr>
      <w:r w:rsidRPr="002C3397">
        <w:rPr>
          <w:rFonts w:asciiTheme="majorHAnsi" w:hAnsiTheme="majorHAnsi" w:cstheme="majorHAnsi"/>
          <w:b/>
          <w:bCs/>
          <w:szCs w:val="22"/>
        </w:rPr>
        <w:t>Decreto legislativo 7 marzo 2005, n. 82</w:t>
      </w:r>
      <w:r w:rsidRPr="002C3397">
        <w:rPr>
          <w:rFonts w:asciiTheme="majorHAnsi" w:hAnsiTheme="majorHAnsi" w:cstheme="majorHAnsi"/>
          <w:szCs w:val="22"/>
        </w:rPr>
        <w:t>, “Codice dell'Amministrazione digitale” e successive modifiche e integrazioni;</w:t>
      </w:r>
    </w:p>
    <w:p w14:paraId="52C8959C" w14:textId="59116205" w:rsidR="002B0666" w:rsidRPr="002C3397" w:rsidRDefault="002B0666" w:rsidP="002B0666">
      <w:pPr>
        <w:pStyle w:val="Paragrafoelenco"/>
        <w:numPr>
          <w:ilvl w:val="0"/>
          <w:numId w:val="7"/>
        </w:numPr>
        <w:spacing w:line="276" w:lineRule="auto"/>
        <w:rPr>
          <w:rFonts w:asciiTheme="majorHAnsi" w:hAnsiTheme="majorHAnsi" w:cstheme="majorHAnsi"/>
          <w:szCs w:val="22"/>
        </w:rPr>
      </w:pPr>
      <w:r w:rsidRPr="002C3397">
        <w:rPr>
          <w:rFonts w:asciiTheme="majorHAnsi" w:hAnsiTheme="majorHAnsi" w:cstheme="majorHAnsi"/>
          <w:b/>
          <w:bCs/>
          <w:szCs w:val="22"/>
        </w:rPr>
        <w:t xml:space="preserve">Decreto del Presidente del </w:t>
      </w:r>
      <w:r w:rsidR="008E1AF0" w:rsidRPr="002C3397">
        <w:rPr>
          <w:rFonts w:asciiTheme="majorHAnsi" w:hAnsiTheme="majorHAnsi" w:cstheme="majorHAnsi"/>
          <w:b/>
          <w:bCs/>
          <w:szCs w:val="22"/>
        </w:rPr>
        <w:t>Consiglio dei ministri</w:t>
      </w:r>
      <w:r w:rsidRPr="002C3397">
        <w:rPr>
          <w:rFonts w:asciiTheme="majorHAnsi" w:hAnsiTheme="majorHAnsi" w:cstheme="majorHAnsi"/>
          <w:b/>
          <w:bCs/>
          <w:szCs w:val="22"/>
        </w:rPr>
        <w:t xml:space="preserve"> 3 dicembre 2013</w:t>
      </w:r>
      <w:r w:rsidRPr="002C3397">
        <w:rPr>
          <w:rFonts w:asciiTheme="majorHAnsi" w:hAnsiTheme="majorHAnsi" w:cstheme="majorHAnsi"/>
          <w:szCs w:val="22"/>
        </w:rPr>
        <w:t>, contenente “</w:t>
      </w:r>
      <w:r w:rsidRPr="002C3397">
        <w:rPr>
          <w:rFonts w:asciiTheme="majorHAnsi" w:hAnsiTheme="majorHAnsi" w:cstheme="majorHAnsi"/>
          <w:i/>
          <w:iCs/>
          <w:szCs w:val="22"/>
        </w:rPr>
        <w:t>Regole tecniche per il protocollo informatico</w:t>
      </w:r>
      <w:r w:rsidRPr="002C3397">
        <w:rPr>
          <w:rFonts w:asciiTheme="majorHAnsi" w:hAnsiTheme="majorHAnsi" w:cstheme="majorHAnsi"/>
          <w:szCs w:val="22"/>
        </w:rPr>
        <w:t>”, artt. 2, 6, 9, 18, 20 e 21;</w:t>
      </w:r>
    </w:p>
    <w:p w14:paraId="1D88854E" w14:textId="733A22D8" w:rsidR="002B0666" w:rsidRPr="002C3397" w:rsidRDefault="002B0666" w:rsidP="002B0666">
      <w:pPr>
        <w:pStyle w:val="Paragrafoelenco"/>
        <w:numPr>
          <w:ilvl w:val="0"/>
          <w:numId w:val="7"/>
        </w:numPr>
        <w:spacing w:line="276" w:lineRule="auto"/>
        <w:rPr>
          <w:rFonts w:asciiTheme="majorHAnsi" w:hAnsiTheme="majorHAnsi" w:cstheme="majorHAnsi"/>
          <w:szCs w:val="22"/>
        </w:rPr>
      </w:pPr>
      <w:r w:rsidRPr="002C3397">
        <w:rPr>
          <w:rFonts w:asciiTheme="majorHAnsi" w:hAnsiTheme="majorHAnsi" w:cstheme="majorHAnsi"/>
          <w:b/>
          <w:bCs/>
          <w:szCs w:val="22"/>
        </w:rPr>
        <w:t>Linee Guida sulla formazione, gestione e conservazione dei documenti informatici</w:t>
      </w:r>
      <w:r w:rsidRPr="002C3397">
        <w:rPr>
          <w:rFonts w:asciiTheme="majorHAnsi" w:hAnsiTheme="majorHAnsi" w:cstheme="majorHAnsi"/>
          <w:szCs w:val="22"/>
        </w:rPr>
        <w:t xml:space="preserve"> </w:t>
      </w:r>
      <w:r w:rsidRPr="002C3397">
        <w:rPr>
          <w:rFonts w:asciiTheme="majorHAnsi" w:hAnsiTheme="majorHAnsi" w:cstheme="majorHAnsi"/>
          <w:b/>
          <w:bCs/>
          <w:szCs w:val="22"/>
        </w:rPr>
        <w:t>emanate dall’AGID il 10 settembre 2020</w:t>
      </w:r>
      <w:r w:rsidRPr="002C3397">
        <w:rPr>
          <w:rFonts w:asciiTheme="majorHAnsi" w:hAnsiTheme="majorHAnsi" w:cstheme="majorHAnsi"/>
          <w:szCs w:val="22"/>
        </w:rPr>
        <w:t xml:space="preserve"> emanate dall’Agenzia per l’Italia Digitale con determinazione del Direttore generale del 9 settembre 2020, n. 407 e pubblicate il 10 settembre 2020, </w:t>
      </w:r>
      <w:r w:rsidR="00D43A38">
        <w:rPr>
          <w:rFonts w:asciiTheme="majorHAnsi" w:hAnsiTheme="majorHAnsi" w:cstheme="majorHAnsi"/>
          <w:szCs w:val="22"/>
        </w:rPr>
        <w:t>e successivamente</w:t>
      </w:r>
      <w:r w:rsidRPr="002C3397">
        <w:rPr>
          <w:rFonts w:asciiTheme="majorHAnsi" w:hAnsiTheme="majorHAnsi" w:cstheme="majorHAnsi"/>
          <w:szCs w:val="22"/>
        </w:rPr>
        <w:t xml:space="preserve"> modificate dalla determinazione del 17 maggio 2021 n. 371;</w:t>
      </w:r>
    </w:p>
    <w:p w14:paraId="0F41BED3" w14:textId="77777777" w:rsidR="004604F6" w:rsidRDefault="004604F6" w:rsidP="002B0666">
      <w:pPr>
        <w:pStyle w:val="Paragrafoelenco"/>
        <w:numPr>
          <w:ilvl w:val="0"/>
          <w:numId w:val="7"/>
        </w:numPr>
        <w:spacing w:line="276" w:lineRule="auto"/>
        <w:rPr>
          <w:rFonts w:asciiTheme="majorHAnsi" w:hAnsiTheme="majorHAnsi" w:cstheme="majorHAnsi"/>
          <w:szCs w:val="22"/>
        </w:rPr>
      </w:pPr>
      <w:r>
        <w:rPr>
          <w:rFonts w:asciiTheme="majorHAnsi" w:hAnsiTheme="majorHAnsi" w:cstheme="majorHAnsi"/>
          <w:b/>
          <w:bCs/>
          <w:i/>
          <w:iCs/>
          <w:szCs w:val="22"/>
        </w:rPr>
        <w:t>R</w:t>
      </w:r>
      <w:r w:rsidRPr="002C3397">
        <w:rPr>
          <w:rFonts w:asciiTheme="majorHAnsi" w:hAnsiTheme="majorHAnsi" w:cstheme="majorHAnsi"/>
          <w:b/>
          <w:bCs/>
          <w:i/>
          <w:iCs/>
          <w:szCs w:val="22"/>
        </w:rPr>
        <w:t>egolamento (UE) 2016/679 del Parlamento europeo e del Consiglio, del 27 aprile 2016</w:t>
      </w:r>
      <w:r w:rsidRPr="002C3397">
        <w:rPr>
          <w:rFonts w:asciiTheme="majorHAnsi" w:hAnsiTheme="majorHAnsi" w:cstheme="majorHAnsi"/>
          <w:i/>
          <w:iCs/>
          <w:szCs w:val="22"/>
        </w:rPr>
        <w:t>, relativo alla protezione delle persone fisiche con riguardo al trattamento dei dati personali, nonché alla libera circolazione di tali dati e che abroga la direttiva 95/46/CE</w:t>
      </w:r>
      <w:r w:rsidRPr="002C3397">
        <w:rPr>
          <w:rFonts w:asciiTheme="majorHAnsi" w:hAnsiTheme="majorHAnsi" w:cstheme="majorHAnsi"/>
          <w:szCs w:val="22"/>
        </w:rPr>
        <w:t>”;</w:t>
      </w:r>
    </w:p>
    <w:p w14:paraId="7998970B" w14:textId="170E00CF" w:rsidR="002B0666" w:rsidRPr="002C3397" w:rsidRDefault="002B0666" w:rsidP="002B0666">
      <w:pPr>
        <w:pStyle w:val="Paragrafoelenco"/>
        <w:numPr>
          <w:ilvl w:val="0"/>
          <w:numId w:val="7"/>
        </w:numPr>
        <w:spacing w:line="276" w:lineRule="auto"/>
        <w:rPr>
          <w:rFonts w:asciiTheme="majorHAnsi" w:hAnsiTheme="majorHAnsi" w:cstheme="majorHAnsi"/>
          <w:szCs w:val="22"/>
        </w:rPr>
      </w:pPr>
      <w:r w:rsidRPr="002C3397">
        <w:rPr>
          <w:rFonts w:asciiTheme="majorHAnsi" w:hAnsiTheme="majorHAnsi" w:cstheme="majorHAnsi"/>
          <w:b/>
          <w:bCs/>
          <w:szCs w:val="22"/>
        </w:rPr>
        <w:t>Decreto Legislativo 30 giugno 2003, n. 196</w:t>
      </w:r>
      <w:r w:rsidRPr="002C3397">
        <w:rPr>
          <w:rFonts w:asciiTheme="majorHAnsi" w:hAnsiTheme="majorHAnsi" w:cstheme="majorHAnsi"/>
          <w:szCs w:val="22"/>
        </w:rPr>
        <w:t xml:space="preserve">, </w:t>
      </w:r>
      <w:r w:rsidR="00976506" w:rsidRPr="002C3397">
        <w:rPr>
          <w:rFonts w:asciiTheme="majorHAnsi" w:hAnsiTheme="majorHAnsi" w:cstheme="majorHAnsi"/>
          <w:szCs w:val="22"/>
        </w:rPr>
        <w:t>“</w:t>
      </w:r>
      <w:r w:rsidRPr="002C3397">
        <w:rPr>
          <w:rFonts w:asciiTheme="majorHAnsi" w:hAnsiTheme="majorHAnsi" w:cstheme="majorHAnsi"/>
          <w:i/>
          <w:iCs/>
          <w:szCs w:val="22"/>
        </w:rPr>
        <w:t>Codice in materia di protezione dei dati personali</w:t>
      </w:r>
      <w:r w:rsidR="00976506" w:rsidRPr="002C3397">
        <w:rPr>
          <w:rFonts w:asciiTheme="majorHAnsi" w:hAnsiTheme="majorHAnsi" w:cstheme="majorHAnsi"/>
          <w:szCs w:val="22"/>
        </w:rPr>
        <w:t>”</w:t>
      </w:r>
      <w:r w:rsidRPr="002C3397">
        <w:rPr>
          <w:rFonts w:asciiTheme="majorHAnsi" w:hAnsiTheme="majorHAnsi" w:cstheme="majorHAnsi"/>
          <w:szCs w:val="22"/>
        </w:rPr>
        <w:t xml:space="preserve">, come modificato </w:t>
      </w:r>
      <w:r w:rsidR="00976506" w:rsidRPr="002C3397">
        <w:rPr>
          <w:rFonts w:asciiTheme="majorHAnsi" w:hAnsiTheme="majorHAnsi" w:cstheme="majorHAnsi"/>
          <w:szCs w:val="22"/>
        </w:rPr>
        <w:t xml:space="preserve">dal </w:t>
      </w:r>
      <w:r w:rsidR="00976506" w:rsidRPr="002C3397">
        <w:rPr>
          <w:rFonts w:asciiTheme="majorHAnsi" w:hAnsiTheme="majorHAnsi" w:cstheme="majorHAnsi"/>
          <w:b/>
          <w:bCs/>
          <w:szCs w:val="22"/>
        </w:rPr>
        <w:t>Decreto Legislativo 10 agosto 2018, n. 101</w:t>
      </w:r>
      <w:r w:rsidR="00976506" w:rsidRPr="002C3397">
        <w:rPr>
          <w:rFonts w:asciiTheme="majorHAnsi" w:hAnsiTheme="majorHAnsi" w:cstheme="majorHAnsi"/>
          <w:szCs w:val="22"/>
        </w:rPr>
        <w:t>, recante “</w:t>
      </w:r>
      <w:r w:rsidR="00976506" w:rsidRPr="002C3397">
        <w:rPr>
          <w:rFonts w:asciiTheme="majorHAnsi" w:hAnsiTheme="majorHAnsi" w:cstheme="majorHAnsi"/>
          <w:i/>
          <w:iCs/>
          <w:szCs w:val="22"/>
        </w:rPr>
        <w:t xml:space="preserve">Disposizioni per l'adeguamento della normativa nazionale alle disposizioni del </w:t>
      </w:r>
      <w:r w:rsidR="008E1AF0">
        <w:rPr>
          <w:rFonts w:asciiTheme="majorHAnsi" w:hAnsiTheme="majorHAnsi" w:cstheme="majorHAnsi"/>
          <w:b/>
          <w:bCs/>
          <w:i/>
          <w:iCs/>
          <w:szCs w:val="22"/>
        </w:rPr>
        <w:t>R</w:t>
      </w:r>
      <w:r w:rsidR="00976506" w:rsidRPr="002C3397">
        <w:rPr>
          <w:rFonts w:asciiTheme="majorHAnsi" w:hAnsiTheme="majorHAnsi" w:cstheme="majorHAnsi"/>
          <w:b/>
          <w:bCs/>
          <w:i/>
          <w:iCs/>
          <w:szCs w:val="22"/>
        </w:rPr>
        <w:t>egolamento (UE) 2016/679 del Parlamento europeo e del Consiglio, del 27 aprile 2016</w:t>
      </w:r>
      <w:r w:rsidR="00976506" w:rsidRPr="002C3397">
        <w:rPr>
          <w:rFonts w:asciiTheme="majorHAnsi" w:hAnsiTheme="majorHAnsi" w:cstheme="majorHAnsi"/>
          <w:i/>
          <w:iCs/>
          <w:szCs w:val="22"/>
        </w:rPr>
        <w:t>, relativo alla protezione delle persone fisiche con riguardo al trattamento dei dati personali, nonché alla libera circolazione di tali dati e che abroga la direttiva 95/46/CE</w:t>
      </w:r>
      <w:r w:rsidR="00976506" w:rsidRPr="002C3397">
        <w:rPr>
          <w:rFonts w:asciiTheme="majorHAnsi" w:hAnsiTheme="majorHAnsi" w:cstheme="majorHAnsi"/>
          <w:szCs w:val="22"/>
        </w:rPr>
        <w:t>”</w:t>
      </w:r>
      <w:r w:rsidR="00306FE2" w:rsidRPr="002C3397">
        <w:rPr>
          <w:rFonts w:asciiTheme="majorHAnsi" w:hAnsiTheme="majorHAnsi" w:cstheme="majorHAnsi"/>
          <w:szCs w:val="22"/>
        </w:rPr>
        <w:t>;</w:t>
      </w:r>
    </w:p>
    <w:p w14:paraId="05CC03B4" w14:textId="0BE6BAED" w:rsidR="00306FE2" w:rsidRPr="002C3397" w:rsidRDefault="00306FE2" w:rsidP="00541133">
      <w:pPr>
        <w:pStyle w:val="Paragrafoelenco"/>
        <w:numPr>
          <w:ilvl w:val="0"/>
          <w:numId w:val="7"/>
        </w:numPr>
        <w:spacing w:before="120" w:after="120" w:line="276" w:lineRule="auto"/>
        <w:ind w:left="714" w:hanging="357"/>
        <w:contextualSpacing w:val="0"/>
        <w:rPr>
          <w:rFonts w:asciiTheme="majorHAnsi" w:hAnsiTheme="majorHAnsi" w:cstheme="majorHAnsi"/>
          <w:szCs w:val="22"/>
        </w:rPr>
      </w:pPr>
      <w:r w:rsidRPr="002C3397">
        <w:rPr>
          <w:rFonts w:asciiTheme="majorHAnsi" w:hAnsiTheme="majorHAnsi" w:cstheme="majorHAnsi"/>
          <w:b/>
          <w:bCs/>
          <w:szCs w:val="22"/>
        </w:rPr>
        <w:t>Decreto Legislativo</w:t>
      </w:r>
      <w:r w:rsidRPr="002C3397">
        <w:rPr>
          <w:b/>
          <w:bCs/>
          <w:szCs w:val="22"/>
        </w:rPr>
        <w:t xml:space="preserve"> </w:t>
      </w:r>
      <w:r w:rsidRPr="002C3397">
        <w:rPr>
          <w:rFonts w:asciiTheme="majorHAnsi" w:hAnsiTheme="majorHAnsi" w:cstheme="majorHAnsi"/>
          <w:b/>
          <w:bCs/>
          <w:szCs w:val="22"/>
        </w:rPr>
        <w:t>14 marzo 2013, n. 33</w:t>
      </w:r>
      <w:r w:rsidRPr="002C3397">
        <w:rPr>
          <w:rFonts w:asciiTheme="majorHAnsi" w:hAnsiTheme="majorHAnsi" w:cstheme="majorHAnsi"/>
          <w:szCs w:val="22"/>
        </w:rPr>
        <w:t>, “</w:t>
      </w:r>
      <w:r w:rsidRPr="002C3397">
        <w:rPr>
          <w:rFonts w:asciiTheme="majorHAnsi" w:hAnsiTheme="majorHAnsi" w:cstheme="majorHAnsi"/>
          <w:i/>
          <w:iCs/>
          <w:szCs w:val="22"/>
        </w:rPr>
        <w:t>Riordino della disciplina riguardante il diritto di accesso civico e gli obblighi di pubblicità, trasparenza e diffusione di informazioni da parte delle pubbliche amministrazioni</w:t>
      </w:r>
      <w:r w:rsidRPr="002C3397">
        <w:rPr>
          <w:rFonts w:asciiTheme="majorHAnsi" w:hAnsiTheme="majorHAnsi" w:cstheme="majorHAnsi"/>
          <w:szCs w:val="22"/>
        </w:rPr>
        <w:t>”.</w:t>
      </w:r>
    </w:p>
    <w:p w14:paraId="1DA80750" w14:textId="4A955530" w:rsidR="00F00EED" w:rsidRPr="00F824A2" w:rsidRDefault="00F824A2" w:rsidP="00541133">
      <w:pPr>
        <w:pStyle w:val="Paragrafoelenco"/>
        <w:numPr>
          <w:ilvl w:val="0"/>
          <w:numId w:val="6"/>
        </w:numPr>
        <w:spacing w:before="120" w:after="120" w:line="276" w:lineRule="auto"/>
        <w:ind w:left="714" w:hanging="357"/>
        <w:contextualSpacing w:val="0"/>
        <w:outlineLvl w:val="0"/>
        <w:rPr>
          <w:rFonts w:asciiTheme="majorHAnsi" w:hAnsiTheme="majorHAnsi" w:cstheme="majorHAnsi"/>
          <w:b/>
          <w:bCs/>
          <w:color w:val="365F91" w:themeColor="accent1" w:themeShade="BF"/>
          <w:sz w:val="24"/>
          <w:szCs w:val="24"/>
        </w:rPr>
      </w:pPr>
      <w:bookmarkStart w:id="8" w:name="_Toc167099020"/>
      <w:r w:rsidRPr="00F824A2">
        <w:rPr>
          <w:rFonts w:asciiTheme="majorHAnsi" w:hAnsiTheme="majorHAnsi" w:cstheme="majorHAnsi"/>
          <w:b/>
          <w:bCs/>
          <w:color w:val="365F91" w:themeColor="accent1" w:themeShade="BF"/>
          <w:sz w:val="24"/>
          <w:szCs w:val="24"/>
        </w:rPr>
        <w:t>FINALITA’ E CONTENUTO</w:t>
      </w:r>
      <w:bookmarkEnd w:id="8"/>
    </w:p>
    <w:p w14:paraId="5DF1F198" w14:textId="0AF23FD1" w:rsidR="00F824A2" w:rsidRPr="002C3397" w:rsidRDefault="00F824A2" w:rsidP="00541133">
      <w:pPr>
        <w:spacing w:before="120" w:after="120" w:line="276" w:lineRule="auto"/>
        <w:jc w:val="both"/>
        <w:rPr>
          <w:rFonts w:asciiTheme="majorHAnsi" w:hAnsiTheme="majorHAnsi" w:cstheme="majorHAnsi"/>
          <w:sz w:val="22"/>
          <w:szCs w:val="22"/>
          <w:lang w:val="it-IT"/>
        </w:rPr>
      </w:pPr>
      <w:r w:rsidRPr="002C3397">
        <w:rPr>
          <w:rFonts w:asciiTheme="majorHAnsi" w:hAnsiTheme="majorHAnsi" w:cstheme="majorHAnsi"/>
          <w:sz w:val="22"/>
          <w:szCs w:val="22"/>
          <w:lang w:val="it-IT"/>
        </w:rPr>
        <w:t>Il presente Manuale,</w:t>
      </w:r>
      <w:r w:rsidR="00A05C22">
        <w:rPr>
          <w:rFonts w:asciiTheme="majorHAnsi" w:hAnsiTheme="majorHAnsi" w:cstheme="majorHAnsi"/>
          <w:sz w:val="22"/>
          <w:szCs w:val="22"/>
          <w:lang w:val="it-IT"/>
        </w:rPr>
        <w:t xml:space="preserve"> </w:t>
      </w:r>
      <w:r w:rsidRPr="002C3397">
        <w:rPr>
          <w:rFonts w:asciiTheme="majorHAnsi" w:hAnsiTheme="majorHAnsi" w:cstheme="majorHAnsi"/>
          <w:sz w:val="22"/>
          <w:szCs w:val="22"/>
          <w:lang w:val="it-IT"/>
        </w:rPr>
        <w:t>ai sensi del Capitolo 3.5 delle Linee Guida</w:t>
      </w:r>
      <w:r w:rsidR="00B35590" w:rsidRPr="002C3397">
        <w:rPr>
          <w:rFonts w:asciiTheme="majorHAnsi" w:hAnsiTheme="majorHAnsi" w:cstheme="majorHAnsi"/>
          <w:sz w:val="22"/>
          <w:szCs w:val="22"/>
          <w:lang w:val="it-IT"/>
        </w:rPr>
        <w:t xml:space="preserve"> AgID</w:t>
      </w:r>
      <w:r w:rsidRPr="002C3397">
        <w:rPr>
          <w:rFonts w:asciiTheme="majorHAnsi" w:hAnsiTheme="majorHAnsi" w:cstheme="majorHAnsi"/>
          <w:sz w:val="22"/>
          <w:szCs w:val="22"/>
          <w:lang w:val="it-IT"/>
        </w:rPr>
        <w:t xml:space="preserve">, descrive il sistema di gestione informatica dei documenti della </w:t>
      </w:r>
      <w:r w:rsidR="004B59CA" w:rsidRPr="002C3397">
        <w:rPr>
          <w:rFonts w:asciiTheme="majorHAnsi" w:hAnsiTheme="majorHAnsi" w:cstheme="majorHAnsi"/>
          <w:sz w:val="22"/>
          <w:szCs w:val="22"/>
          <w:lang w:val="it-IT"/>
        </w:rPr>
        <w:t>Cassa per i servizi energetici e ambientali</w:t>
      </w:r>
      <w:r w:rsidRPr="002C3397">
        <w:rPr>
          <w:rFonts w:asciiTheme="majorHAnsi" w:hAnsiTheme="majorHAnsi" w:cstheme="majorHAnsi"/>
          <w:sz w:val="22"/>
          <w:szCs w:val="22"/>
          <w:lang w:val="it-IT"/>
        </w:rPr>
        <w:t xml:space="preserve"> </w:t>
      </w:r>
      <w:r w:rsidR="009E6D3A">
        <w:rPr>
          <w:rFonts w:asciiTheme="majorHAnsi" w:hAnsiTheme="majorHAnsi" w:cstheme="majorHAnsi"/>
          <w:sz w:val="22"/>
          <w:szCs w:val="22"/>
          <w:lang w:val="it-IT"/>
        </w:rPr>
        <w:t xml:space="preserve">– CSEA </w:t>
      </w:r>
      <w:r w:rsidRPr="002C3397">
        <w:rPr>
          <w:rFonts w:asciiTheme="majorHAnsi" w:hAnsiTheme="majorHAnsi" w:cstheme="majorHAnsi"/>
          <w:sz w:val="22"/>
          <w:szCs w:val="22"/>
          <w:lang w:val="it-IT"/>
        </w:rPr>
        <w:t>e fornisce le istruzioni per la formazione dei documenti informatici, per il corretto funzionamento del servizio per la tenuta del protocollo informatico, per la gestione dei flussi documentali e degli archivi, ivi compresa la conservazione dei documenti informatici.</w:t>
      </w:r>
    </w:p>
    <w:p w14:paraId="42FCBF12" w14:textId="77777777" w:rsidR="00F35ED5" w:rsidRDefault="004B59CA" w:rsidP="00F824A2">
      <w:pPr>
        <w:spacing w:line="276" w:lineRule="auto"/>
        <w:jc w:val="both"/>
        <w:rPr>
          <w:rFonts w:asciiTheme="majorHAnsi" w:hAnsiTheme="majorHAnsi" w:cstheme="majorHAnsi"/>
          <w:sz w:val="22"/>
          <w:szCs w:val="22"/>
          <w:lang w:val="it-IT"/>
        </w:rPr>
      </w:pPr>
      <w:r w:rsidRPr="002C3397">
        <w:rPr>
          <w:rFonts w:asciiTheme="majorHAnsi" w:hAnsiTheme="majorHAnsi" w:cstheme="majorHAnsi"/>
          <w:sz w:val="22"/>
          <w:szCs w:val="22"/>
          <w:lang w:val="it-IT"/>
        </w:rPr>
        <w:t>Il Manuale</w:t>
      </w:r>
      <w:r w:rsidR="009D6EDB">
        <w:rPr>
          <w:rFonts w:asciiTheme="majorHAnsi" w:hAnsiTheme="majorHAnsi" w:cstheme="majorHAnsi"/>
          <w:sz w:val="22"/>
          <w:szCs w:val="22"/>
          <w:lang w:val="it-IT"/>
        </w:rPr>
        <w:t>, ai sensi del Capitolo 3.1</w:t>
      </w:r>
      <w:r w:rsidR="00F35ED5">
        <w:rPr>
          <w:rFonts w:asciiTheme="majorHAnsi" w:hAnsiTheme="majorHAnsi" w:cstheme="majorHAnsi"/>
          <w:sz w:val="22"/>
          <w:szCs w:val="22"/>
          <w:lang w:val="it-IT"/>
        </w:rPr>
        <w:t>.2</w:t>
      </w:r>
      <w:r w:rsidR="009D6EDB" w:rsidRPr="009D6EDB">
        <w:rPr>
          <w:rFonts w:asciiTheme="majorHAnsi" w:hAnsiTheme="majorHAnsi" w:cstheme="majorHAnsi"/>
          <w:sz w:val="22"/>
          <w:szCs w:val="22"/>
          <w:lang w:val="it-IT"/>
        </w:rPr>
        <w:t xml:space="preserve"> delle Linee Guida AgID</w:t>
      </w:r>
      <w:r w:rsidR="009D6EDB">
        <w:rPr>
          <w:rFonts w:asciiTheme="majorHAnsi" w:hAnsiTheme="majorHAnsi" w:cstheme="majorHAnsi"/>
          <w:sz w:val="22"/>
          <w:szCs w:val="22"/>
          <w:lang w:val="it-IT"/>
        </w:rPr>
        <w:t xml:space="preserve">, è adottato dall’Ente </w:t>
      </w:r>
      <w:r w:rsidR="00F35ED5">
        <w:rPr>
          <w:rFonts w:asciiTheme="majorHAnsi" w:hAnsiTheme="majorHAnsi" w:cstheme="majorHAnsi"/>
          <w:sz w:val="22"/>
          <w:szCs w:val="22"/>
          <w:lang w:val="it-IT"/>
        </w:rPr>
        <w:t xml:space="preserve">su proposta del </w:t>
      </w:r>
      <w:r w:rsidR="009D6EDB">
        <w:rPr>
          <w:rFonts w:asciiTheme="majorHAnsi" w:hAnsiTheme="majorHAnsi" w:cstheme="majorHAnsi"/>
          <w:sz w:val="22"/>
          <w:szCs w:val="22"/>
          <w:lang w:val="it-IT"/>
        </w:rPr>
        <w:t>Responsabile della Gestione documentale</w:t>
      </w:r>
      <w:r w:rsidR="00F35ED5">
        <w:rPr>
          <w:rFonts w:asciiTheme="majorHAnsi" w:hAnsiTheme="majorHAnsi" w:cstheme="majorHAnsi"/>
          <w:sz w:val="22"/>
          <w:szCs w:val="22"/>
          <w:lang w:val="it-IT"/>
        </w:rPr>
        <w:t>, che ne cura la redazione</w:t>
      </w:r>
      <w:r w:rsidR="009D6EDB">
        <w:rPr>
          <w:rFonts w:asciiTheme="majorHAnsi" w:hAnsiTheme="majorHAnsi" w:cstheme="majorHAnsi"/>
          <w:sz w:val="22"/>
          <w:szCs w:val="22"/>
          <w:lang w:val="it-IT"/>
        </w:rPr>
        <w:t xml:space="preserve"> d’intesa con il Responsabile della Conservazione e il Responsabile per la Transizione Digitale, acquisito il parere del Responsabile della Protezione dei dati personali</w:t>
      </w:r>
      <w:r w:rsidR="00F35ED5">
        <w:rPr>
          <w:rFonts w:asciiTheme="majorHAnsi" w:hAnsiTheme="majorHAnsi" w:cstheme="majorHAnsi"/>
          <w:sz w:val="22"/>
          <w:szCs w:val="22"/>
          <w:lang w:val="it-IT"/>
        </w:rPr>
        <w:t>, ai sensi del Capitolo 3.4 delle Linee Guida medesime.</w:t>
      </w:r>
    </w:p>
    <w:p w14:paraId="3A11F8C3" w14:textId="706A70CC" w:rsidR="00A05C22" w:rsidRDefault="00F35ED5" w:rsidP="00F824A2">
      <w:pPr>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lastRenderedPageBreak/>
        <w:t>Il Manuale</w:t>
      </w:r>
      <w:r w:rsidR="004B59CA" w:rsidRPr="002C3397">
        <w:rPr>
          <w:rFonts w:asciiTheme="majorHAnsi" w:hAnsiTheme="majorHAnsi" w:cstheme="majorHAnsi"/>
          <w:sz w:val="22"/>
          <w:szCs w:val="22"/>
          <w:lang w:val="it-IT"/>
        </w:rPr>
        <w:t xml:space="preserve"> è pubblicato sul sito istituzionale della CSEA, nella sezione “Amministrazione Trasparente”, sottosezione “Atti generali”</w:t>
      </w:r>
      <w:r w:rsidR="00B35590" w:rsidRPr="002C3397">
        <w:rPr>
          <w:rFonts w:asciiTheme="majorHAnsi" w:hAnsiTheme="majorHAnsi" w:cstheme="majorHAnsi"/>
          <w:sz w:val="22"/>
          <w:szCs w:val="22"/>
          <w:lang w:val="it-IT"/>
        </w:rPr>
        <w:t xml:space="preserve">, in ottemperanza agli obblighi </w:t>
      </w:r>
      <w:r w:rsidR="003F7342" w:rsidRPr="002C3397">
        <w:rPr>
          <w:rFonts w:asciiTheme="majorHAnsi" w:hAnsiTheme="majorHAnsi" w:cstheme="majorHAnsi"/>
          <w:sz w:val="22"/>
          <w:szCs w:val="22"/>
          <w:lang w:val="it-IT"/>
        </w:rPr>
        <w:t>d</w:t>
      </w:r>
      <w:r w:rsidR="00B35590" w:rsidRPr="002C3397">
        <w:rPr>
          <w:rFonts w:asciiTheme="majorHAnsi" w:hAnsiTheme="majorHAnsi" w:cstheme="majorHAnsi"/>
          <w:sz w:val="22"/>
          <w:szCs w:val="22"/>
          <w:lang w:val="it-IT"/>
        </w:rPr>
        <w:t>i pubblicità previsti dal</w:t>
      </w:r>
      <w:r>
        <w:rPr>
          <w:rFonts w:asciiTheme="majorHAnsi" w:hAnsiTheme="majorHAnsi" w:cstheme="majorHAnsi"/>
          <w:sz w:val="22"/>
          <w:szCs w:val="22"/>
          <w:lang w:val="it-IT"/>
        </w:rPr>
        <w:t xml:space="preserve"> Capitolo 3.5 delle</w:t>
      </w:r>
      <w:r w:rsidR="00B35590" w:rsidRPr="002C3397">
        <w:rPr>
          <w:rFonts w:asciiTheme="majorHAnsi" w:hAnsiTheme="majorHAnsi" w:cstheme="majorHAnsi"/>
          <w:sz w:val="22"/>
          <w:szCs w:val="22"/>
          <w:lang w:val="it-IT"/>
        </w:rPr>
        <w:t xml:space="preserve"> Linee </w:t>
      </w:r>
      <w:r>
        <w:rPr>
          <w:rFonts w:asciiTheme="majorHAnsi" w:hAnsiTheme="majorHAnsi" w:cstheme="majorHAnsi"/>
          <w:sz w:val="22"/>
          <w:szCs w:val="22"/>
          <w:lang w:val="it-IT"/>
        </w:rPr>
        <w:t>G</w:t>
      </w:r>
      <w:r w:rsidR="00B35590" w:rsidRPr="002C3397">
        <w:rPr>
          <w:rFonts w:asciiTheme="majorHAnsi" w:hAnsiTheme="majorHAnsi" w:cstheme="majorHAnsi"/>
          <w:sz w:val="22"/>
          <w:szCs w:val="22"/>
          <w:lang w:val="it-IT"/>
        </w:rPr>
        <w:t>uida AgID.</w:t>
      </w:r>
    </w:p>
    <w:p w14:paraId="1646F93A" w14:textId="60A1CBBD" w:rsidR="00C5002A" w:rsidRPr="002C3397" w:rsidRDefault="00B35590" w:rsidP="00541133">
      <w:pPr>
        <w:spacing w:before="120" w:after="120" w:line="276" w:lineRule="auto"/>
        <w:jc w:val="both"/>
        <w:rPr>
          <w:rFonts w:asciiTheme="majorHAnsi" w:hAnsiTheme="majorHAnsi" w:cstheme="majorHAnsi"/>
          <w:sz w:val="22"/>
          <w:szCs w:val="22"/>
          <w:lang w:val="it-IT"/>
        </w:rPr>
      </w:pPr>
      <w:r w:rsidRPr="002C3397">
        <w:rPr>
          <w:rFonts w:asciiTheme="majorHAnsi" w:hAnsiTheme="majorHAnsi" w:cstheme="majorHAnsi"/>
          <w:sz w:val="22"/>
          <w:szCs w:val="22"/>
          <w:lang w:val="it-IT"/>
        </w:rPr>
        <w:t>In quest’ottica, il Manuale costituisce altresì un documento pubblico funzionale al perseguimento del principio di trasparenza dell’azione amministrativa.</w:t>
      </w:r>
    </w:p>
    <w:p w14:paraId="4243E535" w14:textId="52F3C31E" w:rsidR="00EE5B07" w:rsidRDefault="00272C19" w:rsidP="00541133">
      <w:pPr>
        <w:pStyle w:val="Paragrafoelenco"/>
        <w:numPr>
          <w:ilvl w:val="0"/>
          <w:numId w:val="6"/>
        </w:numPr>
        <w:spacing w:before="120" w:after="0" w:line="276" w:lineRule="auto"/>
        <w:contextualSpacing w:val="0"/>
        <w:outlineLvl w:val="0"/>
        <w:rPr>
          <w:rFonts w:asciiTheme="majorHAnsi" w:hAnsiTheme="majorHAnsi" w:cstheme="majorHAnsi"/>
          <w:b/>
          <w:bCs/>
          <w:color w:val="365F91" w:themeColor="accent1" w:themeShade="BF"/>
          <w:sz w:val="24"/>
          <w:szCs w:val="24"/>
        </w:rPr>
      </w:pPr>
      <w:bookmarkStart w:id="9" w:name="_Toc167099021"/>
      <w:r>
        <w:rPr>
          <w:rFonts w:asciiTheme="majorHAnsi" w:hAnsiTheme="majorHAnsi" w:cstheme="majorHAnsi"/>
          <w:b/>
          <w:bCs/>
          <w:color w:val="365F91" w:themeColor="accent1" w:themeShade="BF"/>
          <w:sz w:val="24"/>
          <w:szCs w:val="24"/>
        </w:rPr>
        <w:t xml:space="preserve">DISPOSIZIONI GENERALI E </w:t>
      </w:r>
      <w:r w:rsidR="00A66B91" w:rsidRPr="00A66B91">
        <w:rPr>
          <w:rFonts w:asciiTheme="majorHAnsi" w:hAnsiTheme="majorHAnsi" w:cstheme="majorHAnsi"/>
          <w:b/>
          <w:bCs/>
          <w:color w:val="365F91" w:themeColor="accent1" w:themeShade="BF"/>
          <w:sz w:val="24"/>
          <w:szCs w:val="24"/>
        </w:rPr>
        <w:t>ASPETTI ORGANIZZATIVI</w:t>
      </w:r>
      <w:bookmarkEnd w:id="9"/>
    </w:p>
    <w:p w14:paraId="21C86D7B" w14:textId="211D86A4" w:rsidR="00024EE6" w:rsidRDefault="00024EE6" w:rsidP="00541133">
      <w:pPr>
        <w:pStyle w:val="Paragrafoelenco"/>
        <w:numPr>
          <w:ilvl w:val="1"/>
          <w:numId w:val="6"/>
        </w:numPr>
        <w:spacing w:after="120" w:line="276" w:lineRule="auto"/>
        <w:ind w:left="426" w:hanging="426"/>
        <w:contextualSpacing w:val="0"/>
        <w:outlineLvl w:val="1"/>
        <w:rPr>
          <w:rFonts w:asciiTheme="majorHAnsi" w:hAnsiTheme="majorHAnsi" w:cstheme="majorHAnsi"/>
          <w:color w:val="365F91" w:themeColor="accent1" w:themeShade="BF"/>
          <w:sz w:val="24"/>
          <w:szCs w:val="24"/>
        </w:rPr>
      </w:pPr>
      <w:bookmarkStart w:id="10" w:name="_Toc167099022"/>
      <w:r w:rsidRPr="00024EE6">
        <w:rPr>
          <w:rFonts w:asciiTheme="majorHAnsi" w:hAnsiTheme="majorHAnsi" w:cstheme="majorHAnsi"/>
          <w:color w:val="365F91" w:themeColor="accent1" w:themeShade="BF"/>
          <w:sz w:val="24"/>
          <w:szCs w:val="24"/>
        </w:rPr>
        <w:t>Modello organizzativo</w:t>
      </w:r>
      <w:bookmarkEnd w:id="10"/>
    </w:p>
    <w:p w14:paraId="1B6F6B82" w14:textId="6F6146E7" w:rsidR="00AE2847" w:rsidRPr="002C3397" w:rsidRDefault="00AE2847" w:rsidP="00541133">
      <w:pPr>
        <w:spacing w:after="120" w:line="276" w:lineRule="auto"/>
        <w:jc w:val="both"/>
        <w:rPr>
          <w:rFonts w:asciiTheme="majorHAnsi" w:hAnsiTheme="majorHAnsi" w:cstheme="majorHAnsi"/>
          <w:sz w:val="22"/>
          <w:szCs w:val="22"/>
          <w:lang w:val="it-IT"/>
        </w:rPr>
      </w:pPr>
      <w:r w:rsidRPr="002C3397">
        <w:rPr>
          <w:rFonts w:asciiTheme="majorHAnsi" w:hAnsiTheme="majorHAnsi" w:cstheme="majorHAnsi"/>
          <w:sz w:val="22"/>
          <w:szCs w:val="22"/>
          <w:lang w:val="it-IT"/>
        </w:rPr>
        <w:t>L’art. 50, comma 4, del TUDA prevede che “</w:t>
      </w:r>
      <w:r w:rsidRPr="002C3397">
        <w:rPr>
          <w:rFonts w:asciiTheme="majorHAnsi" w:hAnsiTheme="majorHAnsi" w:cstheme="majorHAnsi"/>
          <w:i/>
          <w:iCs/>
          <w:sz w:val="22"/>
          <w:szCs w:val="22"/>
          <w:lang w:val="it-IT"/>
        </w:rPr>
        <w:t>ciascuna amministrazione individua, nell'ambito del proprio ordinamento, gli uffici da considerare ai fini della gestione unica o coordinata dei documenti per grandi aree organizzative omogenee, assicurando criteri uniformi di classificazione e archiviazione, nonché di comunicazione interna tra le aree stesse”.</w:t>
      </w:r>
    </w:p>
    <w:p w14:paraId="2CA7862B" w14:textId="3686B928" w:rsidR="00024EE6" w:rsidRPr="002C3397" w:rsidRDefault="00A536B5" w:rsidP="008E1AF0">
      <w:pPr>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Pertanto, l</w:t>
      </w:r>
      <w:r w:rsidR="00024EE6" w:rsidRPr="002C3397">
        <w:rPr>
          <w:rFonts w:asciiTheme="majorHAnsi" w:hAnsiTheme="majorHAnsi" w:cstheme="majorHAnsi"/>
          <w:sz w:val="22"/>
          <w:szCs w:val="22"/>
          <w:lang w:val="it-IT"/>
        </w:rPr>
        <w:t>’Area organizzativa omogenea</w:t>
      </w:r>
      <w:r>
        <w:rPr>
          <w:rFonts w:asciiTheme="majorHAnsi" w:hAnsiTheme="majorHAnsi" w:cstheme="majorHAnsi"/>
          <w:sz w:val="22"/>
          <w:szCs w:val="22"/>
          <w:lang w:val="it-IT"/>
        </w:rPr>
        <w:t xml:space="preserve"> </w:t>
      </w:r>
      <w:r w:rsidR="00024EE6" w:rsidRPr="002C3397">
        <w:rPr>
          <w:rFonts w:asciiTheme="majorHAnsi" w:hAnsiTheme="majorHAnsi" w:cstheme="majorHAnsi"/>
          <w:sz w:val="22"/>
          <w:szCs w:val="22"/>
          <w:lang w:val="it-IT"/>
        </w:rPr>
        <w:t>rappresenta la dimensione organizzativa della gestione documentale e degli archivi, prevista dalle norme e definisce l’insieme di unità organizzative che usufruiscono, in modo omogeneo e coordinato, degli stessi servizi per la gestione dei flussi documentali.</w:t>
      </w:r>
    </w:p>
    <w:p w14:paraId="04C2F3B6" w14:textId="08EED5CE" w:rsidR="00024EE6" w:rsidRDefault="00024EE6" w:rsidP="008E1AF0">
      <w:pPr>
        <w:spacing w:line="276" w:lineRule="auto"/>
        <w:jc w:val="both"/>
        <w:rPr>
          <w:rFonts w:asciiTheme="majorHAnsi" w:hAnsiTheme="majorHAnsi" w:cstheme="majorHAnsi"/>
          <w:sz w:val="22"/>
          <w:szCs w:val="22"/>
          <w:lang w:val="it-IT"/>
        </w:rPr>
      </w:pPr>
      <w:r w:rsidRPr="002C3397">
        <w:rPr>
          <w:rFonts w:asciiTheme="majorHAnsi" w:hAnsiTheme="majorHAnsi" w:cstheme="majorHAnsi"/>
          <w:sz w:val="22"/>
          <w:szCs w:val="22"/>
          <w:lang w:val="it-IT"/>
        </w:rPr>
        <w:t>Ai fini della gestione documentale</w:t>
      </w:r>
      <w:r w:rsidR="006A5E37">
        <w:rPr>
          <w:rFonts w:asciiTheme="majorHAnsi" w:hAnsiTheme="majorHAnsi" w:cstheme="majorHAnsi"/>
          <w:sz w:val="22"/>
          <w:szCs w:val="22"/>
          <w:lang w:val="it-IT"/>
        </w:rPr>
        <w:t xml:space="preserve">, </w:t>
      </w:r>
      <w:r w:rsidR="00AE2847" w:rsidRPr="002C3397">
        <w:rPr>
          <w:rFonts w:asciiTheme="majorHAnsi" w:hAnsiTheme="majorHAnsi" w:cstheme="majorHAnsi"/>
          <w:sz w:val="22"/>
          <w:szCs w:val="22"/>
          <w:lang w:val="it-IT"/>
        </w:rPr>
        <w:t>la CSEA</w:t>
      </w:r>
      <w:r w:rsidR="00256F52">
        <w:rPr>
          <w:rFonts w:asciiTheme="majorHAnsi" w:hAnsiTheme="majorHAnsi" w:cstheme="majorHAnsi"/>
          <w:sz w:val="22"/>
          <w:szCs w:val="22"/>
          <w:lang w:val="it-IT"/>
        </w:rPr>
        <w:t xml:space="preserve"> si configura come </w:t>
      </w:r>
      <w:r w:rsidRPr="002C3397">
        <w:rPr>
          <w:rFonts w:asciiTheme="majorHAnsi" w:hAnsiTheme="majorHAnsi" w:cstheme="majorHAnsi"/>
          <w:sz w:val="22"/>
          <w:szCs w:val="22"/>
          <w:lang w:val="it-IT"/>
        </w:rPr>
        <w:t>un’unica Area organizzativa omogenea</w:t>
      </w:r>
      <w:r w:rsidR="00256F52">
        <w:rPr>
          <w:rFonts w:asciiTheme="majorHAnsi" w:hAnsiTheme="majorHAnsi" w:cstheme="majorHAnsi"/>
          <w:sz w:val="22"/>
          <w:szCs w:val="22"/>
          <w:lang w:val="it-IT"/>
        </w:rPr>
        <w:t>,</w:t>
      </w:r>
      <w:r w:rsidR="00AE2847" w:rsidRPr="002C3397">
        <w:rPr>
          <w:rFonts w:asciiTheme="majorHAnsi" w:hAnsiTheme="majorHAnsi" w:cstheme="majorHAnsi"/>
          <w:sz w:val="22"/>
          <w:szCs w:val="22"/>
          <w:lang w:val="it-IT"/>
        </w:rPr>
        <w:t xml:space="preserve"> che si</w:t>
      </w:r>
      <w:r w:rsidRPr="002C3397">
        <w:rPr>
          <w:rFonts w:asciiTheme="majorHAnsi" w:hAnsiTheme="majorHAnsi" w:cstheme="majorHAnsi"/>
          <w:sz w:val="22"/>
          <w:szCs w:val="22"/>
          <w:lang w:val="it-IT"/>
        </w:rPr>
        <w:t xml:space="preserve"> </w:t>
      </w:r>
      <w:r w:rsidR="00AE2847" w:rsidRPr="002C3397">
        <w:rPr>
          <w:rFonts w:asciiTheme="majorHAnsi" w:hAnsiTheme="majorHAnsi" w:cstheme="majorHAnsi"/>
          <w:sz w:val="22"/>
          <w:szCs w:val="22"/>
          <w:lang w:val="it-IT"/>
        </w:rPr>
        <w:t xml:space="preserve">identifica con l’Ente stesso e </w:t>
      </w:r>
      <w:r w:rsidRPr="002C3397">
        <w:rPr>
          <w:rFonts w:asciiTheme="majorHAnsi" w:hAnsiTheme="majorHAnsi" w:cstheme="majorHAnsi"/>
          <w:sz w:val="22"/>
          <w:szCs w:val="22"/>
          <w:lang w:val="it-IT"/>
        </w:rPr>
        <w:t xml:space="preserve">comprende tutte le </w:t>
      </w:r>
      <w:r w:rsidR="0055201E">
        <w:rPr>
          <w:rFonts w:asciiTheme="majorHAnsi" w:hAnsiTheme="majorHAnsi" w:cstheme="majorHAnsi"/>
          <w:sz w:val="22"/>
          <w:szCs w:val="22"/>
          <w:lang w:val="it-IT"/>
        </w:rPr>
        <w:t xml:space="preserve">unità </w:t>
      </w:r>
      <w:r w:rsidRPr="002C3397">
        <w:rPr>
          <w:rFonts w:asciiTheme="majorHAnsi" w:hAnsiTheme="majorHAnsi" w:cstheme="majorHAnsi"/>
          <w:sz w:val="22"/>
          <w:szCs w:val="22"/>
          <w:lang w:val="it-IT"/>
        </w:rPr>
        <w:t xml:space="preserve">organizzative in cui </w:t>
      </w:r>
      <w:r w:rsidR="00AE2847" w:rsidRPr="002C3397">
        <w:rPr>
          <w:rFonts w:asciiTheme="majorHAnsi" w:hAnsiTheme="majorHAnsi" w:cstheme="majorHAnsi"/>
          <w:sz w:val="22"/>
          <w:szCs w:val="22"/>
          <w:lang w:val="it-IT"/>
        </w:rPr>
        <w:t xml:space="preserve">esso </w:t>
      </w:r>
      <w:r w:rsidRPr="002C3397">
        <w:rPr>
          <w:rFonts w:asciiTheme="majorHAnsi" w:hAnsiTheme="majorHAnsi" w:cstheme="majorHAnsi"/>
          <w:sz w:val="22"/>
          <w:szCs w:val="22"/>
          <w:lang w:val="it-IT"/>
        </w:rPr>
        <w:t>si articola.</w:t>
      </w:r>
    </w:p>
    <w:p w14:paraId="23768FA6" w14:textId="5A17020A" w:rsidR="00004CD9" w:rsidRDefault="00E651D4" w:rsidP="008E1AF0">
      <w:pPr>
        <w:autoSpaceDE w:val="0"/>
        <w:autoSpaceDN w:val="0"/>
        <w:adjustRightInd w:val="0"/>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Coerentemente a quanto disposto</w:t>
      </w:r>
      <w:r w:rsidR="00FD593A">
        <w:rPr>
          <w:rFonts w:asciiTheme="majorHAnsi" w:hAnsiTheme="majorHAnsi" w:cstheme="majorHAnsi"/>
          <w:sz w:val="22"/>
          <w:szCs w:val="22"/>
          <w:lang w:val="it-IT"/>
        </w:rPr>
        <w:t xml:space="preserve"> d</w:t>
      </w:r>
      <w:r>
        <w:rPr>
          <w:rFonts w:asciiTheme="majorHAnsi" w:hAnsiTheme="majorHAnsi" w:cstheme="majorHAnsi"/>
          <w:sz w:val="22"/>
          <w:szCs w:val="22"/>
          <w:lang w:val="it-IT"/>
        </w:rPr>
        <w:t>a</w:t>
      </w:r>
      <w:r w:rsidR="00FD593A">
        <w:rPr>
          <w:rFonts w:asciiTheme="majorHAnsi" w:hAnsiTheme="majorHAnsi" w:cstheme="majorHAnsi"/>
          <w:sz w:val="22"/>
          <w:szCs w:val="22"/>
          <w:lang w:val="it-IT"/>
        </w:rPr>
        <w:t>ll’</w:t>
      </w:r>
      <w:r w:rsidR="00FD593A" w:rsidRPr="00FD593A">
        <w:rPr>
          <w:rFonts w:asciiTheme="majorHAnsi" w:hAnsiTheme="majorHAnsi" w:cstheme="majorHAnsi"/>
          <w:sz w:val="22"/>
          <w:szCs w:val="22"/>
          <w:lang w:val="it-IT"/>
        </w:rPr>
        <w:t xml:space="preserve">art. 61, comma 1, </w:t>
      </w:r>
      <w:r w:rsidR="00FD593A">
        <w:rPr>
          <w:rFonts w:asciiTheme="majorHAnsi" w:hAnsiTheme="majorHAnsi" w:cstheme="majorHAnsi"/>
          <w:sz w:val="22"/>
          <w:szCs w:val="22"/>
          <w:lang w:val="it-IT"/>
        </w:rPr>
        <w:t>del TUDA,</w:t>
      </w:r>
      <w:r w:rsidR="00DE2B8D">
        <w:rPr>
          <w:rFonts w:asciiTheme="majorHAnsi" w:hAnsiTheme="majorHAnsi" w:cstheme="majorHAnsi"/>
          <w:sz w:val="22"/>
          <w:szCs w:val="22"/>
          <w:lang w:val="it-IT"/>
        </w:rPr>
        <w:t xml:space="preserve"> presso la CSEA è stato istituito</w:t>
      </w:r>
      <w:r w:rsidR="00FD593A">
        <w:rPr>
          <w:rFonts w:asciiTheme="majorHAnsi" w:hAnsiTheme="majorHAnsi" w:cstheme="majorHAnsi"/>
          <w:sz w:val="22"/>
          <w:szCs w:val="22"/>
          <w:lang w:val="it-IT"/>
        </w:rPr>
        <w:t xml:space="preserve"> l’Ufficio Protocollo</w:t>
      </w:r>
      <w:r w:rsidR="00DE2B8D">
        <w:rPr>
          <w:rFonts w:asciiTheme="majorHAnsi" w:hAnsiTheme="majorHAnsi" w:cstheme="majorHAnsi"/>
          <w:sz w:val="22"/>
          <w:szCs w:val="22"/>
          <w:lang w:val="it-IT"/>
        </w:rPr>
        <w:t xml:space="preserve">, </w:t>
      </w:r>
      <w:r w:rsidR="00256F52">
        <w:rPr>
          <w:rFonts w:asciiTheme="majorHAnsi" w:hAnsiTheme="majorHAnsi" w:cstheme="majorHAnsi"/>
          <w:sz w:val="22"/>
          <w:szCs w:val="22"/>
          <w:lang w:val="it-IT"/>
        </w:rPr>
        <w:t xml:space="preserve">incardinato nella Direzione Legale e Contratti – DLC, </w:t>
      </w:r>
      <w:r w:rsidR="00DE2B8D">
        <w:rPr>
          <w:rFonts w:asciiTheme="majorHAnsi" w:hAnsiTheme="majorHAnsi" w:cstheme="majorHAnsi"/>
          <w:sz w:val="22"/>
          <w:szCs w:val="22"/>
          <w:lang w:val="it-IT"/>
        </w:rPr>
        <w:t xml:space="preserve">che </w:t>
      </w:r>
      <w:r w:rsidR="00FD593A" w:rsidRPr="00FD593A">
        <w:rPr>
          <w:rFonts w:asciiTheme="majorHAnsi" w:hAnsiTheme="majorHAnsi" w:cstheme="majorHAnsi"/>
          <w:sz w:val="22"/>
          <w:szCs w:val="22"/>
          <w:lang w:val="it-IT"/>
        </w:rPr>
        <w:t xml:space="preserve">provvede </w:t>
      </w:r>
      <w:r w:rsidR="00004CD9">
        <w:rPr>
          <w:rFonts w:asciiTheme="majorHAnsi" w:hAnsiTheme="majorHAnsi" w:cstheme="majorHAnsi"/>
          <w:sz w:val="22"/>
          <w:szCs w:val="22"/>
          <w:lang w:val="it-IT"/>
        </w:rPr>
        <w:t>ad assicurare</w:t>
      </w:r>
      <w:r w:rsidR="00860090">
        <w:rPr>
          <w:rFonts w:asciiTheme="majorHAnsi" w:hAnsiTheme="majorHAnsi" w:cstheme="majorHAnsi"/>
          <w:sz w:val="22"/>
          <w:szCs w:val="22"/>
          <w:lang w:val="it-IT"/>
        </w:rPr>
        <w:t xml:space="preserve"> </w:t>
      </w:r>
      <w:r w:rsidR="00004CD9" w:rsidRPr="00483CCF">
        <w:rPr>
          <w:rFonts w:asciiTheme="majorHAnsi" w:hAnsiTheme="majorHAnsi" w:cstheme="majorHAnsi"/>
          <w:sz w:val="22"/>
          <w:szCs w:val="22"/>
          <w:lang w:val="it-IT"/>
        </w:rPr>
        <w:t>la gestione dei processi di protocollazione in entrata e in uscita, di archiviazione e di conservazione documentale</w:t>
      </w:r>
      <w:r w:rsidR="00004CD9">
        <w:rPr>
          <w:rFonts w:asciiTheme="majorHAnsi" w:hAnsiTheme="majorHAnsi" w:cstheme="majorHAnsi"/>
          <w:sz w:val="22"/>
          <w:szCs w:val="22"/>
          <w:lang w:val="it-IT"/>
        </w:rPr>
        <w:t xml:space="preserve">, </w:t>
      </w:r>
      <w:r w:rsidR="00004CD9" w:rsidRPr="00483CCF">
        <w:rPr>
          <w:rFonts w:asciiTheme="majorHAnsi" w:hAnsiTheme="majorHAnsi" w:cstheme="majorHAnsi"/>
          <w:sz w:val="22"/>
          <w:szCs w:val="22"/>
          <w:lang w:val="it-IT"/>
        </w:rPr>
        <w:t>cura</w:t>
      </w:r>
      <w:r w:rsidR="00004CD9">
        <w:rPr>
          <w:rFonts w:asciiTheme="majorHAnsi" w:hAnsiTheme="majorHAnsi" w:cstheme="majorHAnsi"/>
          <w:sz w:val="22"/>
          <w:szCs w:val="22"/>
          <w:lang w:val="it-IT"/>
        </w:rPr>
        <w:t>ndo, altresì,</w:t>
      </w:r>
      <w:r w:rsidR="00004CD9" w:rsidRPr="00483CCF">
        <w:rPr>
          <w:rFonts w:asciiTheme="majorHAnsi" w:hAnsiTheme="majorHAnsi" w:cstheme="majorHAnsi"/>
          <w:sz w:val="22"/>
          <w:szCs w:val="22"/>
          <w:lang w:val="it-IT"/>
        </w:rPr>
        <w:t xml:space="preserve"> l’assegnazione dei documenti alle unità organizzative</w:t>
      </w:r>
      <w:r w:rsidR="00004CD9">
        <w:rPr>
          <w:rFonts w:asciiTheme="majorHAnsi" w:hAnsiTheme="majorHAnsi" w:cstheme="majorHAnsi"/>
          <w:sz w:val="22"/>
          <w:szCs w:val="22"/>
          <w:lang w:val="it-IT"/>
        </w:rPr>
        <w:t xml:space="preserve"> e</w:t>
      </w:r>
      <w:r w:rsidR="00004CD9" w:rsidRPr="00483CCF">
        <w:rPr>
          <w:rFonts w:asciiTheme="majorHAnsi" w:hAnsiTheme="majorHAnsi" w:cstheme="majorHAnsi"/>
          <w:sz w:val="22"/>
          <w:szCs w:val="22"/>
          <w:lang w:val="it-IT"/>
        </w:rPr>
        <w:t xml:space="preserve"> il processo di dematerializzazione dei documenti, nel rispetto della normativa di riferimento</w:t>
      </w:r>
      <w:r w:rsidR="00004CD9">
        <w:rPr>
          <w:rFonts w:asciiTheme="majorHAnsi" w:hAnsiTheme="majorHAnsi" w:cstheme="majorHAnsi"/>
          <w:sz w:val="22"/>
          <w:szCs w:val="22"/>
          <w:lang w:val="it-IT"/>
        </w:rPr>
        <w:t>.</w:t>
      </w:r>
    </w:p>
    <w:p w14:paraId="68083502" w14:textId="46D7429B" w:rsidR="00ED1639" w:rsidRPr="00461D77" w:rsidRDefault="00595D3A" w:rsidP="00461D77">
      <w:pPr>
        <w:autoSpaceDE w:val="0"/>
        <w:autoSpaceDN w:val="0"/>
        <w:adjustRightInd w:val="0"/>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In particolare, i</w:t>
      </w:r>
      <w:r w:rsidR="00461D77" w:rsidRPr="00461D77">
        <w:rPr>
          <w:rFonts w:asciiTheme="majorHAnsi" w:hAnsiTheme="majorHAnsi" w:cstheme="majorHAnsi"/>
          <w:sz w:val="22"/>
          <w:szCs w:val="22"/>
          <w:lang w:val="it-IT"/>
        </w:rPr>
        <w:t xml:space="preserve">l sistema di protocollazione </w:t>
      </w:r>
      <w:r w:rsidR="00461D77">
        <w:rPr>
          <w:rFonts w:asciiTheme="majorHAnsi" w:hAnsiTheme="majorHAnsi" w:cstheme="majorHAnsi"/>
          <w:sz w:val="22"/>
          <w:szCs w:val="22"/>
          <w:lang w:val="it-IT"/>
        </w:rPr>
        <w:t xml:space="preserve">della CSEA </w:t>
      </w:r>
      <w:r w:rsidR="00461D77" w:rsidRPr="00461D77">
        <w:rPr>
          <w:rFonts w:asciiTheme="majorHAnsi" w:hAnsiTheme="majorHAnsi" w:cstheme="majorHAnsi"/>
          <w:sz w:val="22"/>
          <w:szCs w:val="22"/>
          <w:lang w:val="it-IT"/>
        </w:rPr>
        <w:t>è centralizzato</w:t>
      </w:r>
      <w:r w:rsidR="00AA2F68">
        <w:rPr>
          <w:rFonts w:asciiTheme="majorHAnsi" w:hAnsiTheme="majorHAnsi" w:cstheme="majorHAnsi"/>
          <w:sz w:val="22"/>
          <w:szCs w:val="22"/>
          <w:lang w:val="it-IT"/>
        </w:rPr>
        <w:t xml:space="preserve"> </w:t>
      </w:r>
      <w:r w:rsidR="00564C15">
        <w:rPr>
          <w:rFonts w:asciiTheme="majorHAnsi" w:hAnsiTheme="majorHAnsi" w:cstheme="majorHAnsi"/>
          <w:sz w:val="22"/>
          <w:szCs w:val="22"/>
          <w:lang w:val="it-IT"/>
        </w:rPr>
        <w:t>presso l’Ufficio Protocollo e prevede due R</w:t>
      </w:r>
      <w:r w:rsidR="00564C15" w:rsidRPr="00564C15">
        <w:rPr>
          <w:rFonts w:asciiTheme="majorHAnsi" w:hAnsiTheme="majorHAnsi" w:cstheme="majorHAnsi"/>
          <w:sz w:val="22"/>
          <w:szCs w:val="22"/>
          <w:lang w:val="it-IT"/>
        </w:rPr>
        <w:t>egistri di protocollo</w:t>
      </w:r>
      <w:r w:rsidR="00564C15">
        <w:rPr>
          <w:rFonts w:asciiTheme="majorHAnsi" w:hAnsiTheme="majorHAnsi" w:cstheme="majorHAnsi"/>
          <w:sz w:val="22"/>
          <w:szCs w:val="22"/>
          <w:lang w:val="it-IT"/>
        </w:rPr>
        <w:t xml:space="preserve"> specifici </w:t>
      </w:r>
      <w:r w:rsidR="00860090">
        <w:rPr>
          <w:rFonts w:asciiTheme="majorHAnsi" w:hAnsiTheme="majorHAnsi" w:cstheme="majorHAnsi"/>
          <w:sz w:val="22"/>
          <w:szCs w:val="22"/>
          <w:lang w:val="it-IT"/>
        </w:rPr>
        <w:t>dedicati, rispettivamente</w:t>
      </w:r>
      <w:r w:rsidR="00AD0658">
        <w:rPr>
          <w:rFonts w:asciiTheme="majorHAnsi" w:hAnsiTheme="majorHAnsi" w:cstheme="majorHAnsi"/>
          <w:sz w:val="22"/>
          <w:szCs w:val="22"/>
          <w:lang w:val="it-IT"/>
        </w:rPr>
        <w:t>,</w:t>
      </w:r>
      <w:r w:rsidR="00860090">
        <w:rPr>
          <w:rFonts w:asciiTheme="majorHAnsi" w:hAnsiTheme="majorHAnsi" w:cstheme="majorHAnsi"/>
          <w:sz w:val="22"/>
          <w:szCs w:val="22"/>
          <w:lang w:val="it-IT"/>
        </w:rPr>
        <w:t xml:space="preserve"> alla documentazione di Direzione generale e Presidenza e del Personale</w:t>
      </w:r>
      <w:r w:rsidR="00B661E5">
        <w:rPr>
          <w:rFonts w:asciiTheme="majorHAnsi" w:hAnsiTheme="majorHAnsi" w:cstheme="majorHAnsi"/>
          <w:sz w:val="22"/>
          <w:szCs w:val="22"/>
          <w:lang w:val="it-IT"/>
        </w:rPr>
        <w:t>,</w:t>
      </w:r>
      <w:r w:rsidR="00860090">
        <w:rPr>
          <w:rFonts w:asciiTheme="majorHAnsi" w:hAnsiTheme="majorHAnsi" w:cstheme="majorHAnsi"/>
          <w:sz w:val="22"/>
          <w:szCs w:val="22"/>
          <w:lang w:val="it-IT"/>
        </w:rPr>
        <w:t xml:space="preserve"> </w:t>
      </w:r>
      <w:r w:rsidR="00564C15" w:rsidRPr="00564C15">
        <w:rPr>
          <w:rFonts w:asciiTheme="majorHAnsi" w:hAnsiTheme="majorHAnsi" w:cstheme="majorHAnsi"/>
          <w:sz w:val="22"/>
          <w:szCs w:val="22"/>
          <w:lang w:val="it-IT"/>
        </w:rPr>
        <w:t xml:space="preserve">ognuno con una propria numerazione </w:t>
      </w:r>
      <w:r w:rsidR="00860090" w:rsidRPr="00564C15">
        <w:rPr>
          <w:rFonts w:asciiTheme="majorHAnsi" w:hAnsiTheme="majorHAnsi" w:cstheme="majorHAnsi"/>
          <w:sz w:val="22"/>
          <w:szCs w:val="22"/>
          <w:lang w:val="it-IT"/>
        </w:rPr>
        <w:t>indipendente</w:t>
      </w:r>
      <w:r w:rsidR="00860090">
        <w:rPr>
          <w:rFonts w:asciiTheme="majorHAnsi" w:hAnsiTheme="majorHAnsi" w:cstheme="majorHAnsi"/>
          <w:sz w:val="22"/>
          <w:szCs w:val="22"/>
          <w:lang w:val="it-IT"/>
        </w:rPr>
        <w:t xml:space="preserve">, </w:t>
      </w:r>
      <w:r w:rsidR="00860090" w:rsidRPr="00564C15">
        <w:rPr>
          <w:rFonts w:asciiTheme="majorHAnsi" w:hAnsiTheme="majorHAnsi" w:cstheme="majorHAnsi"/>
          <w:sz w:val="22"/>
          <w:szCs w:val="22"/>
          <w:lang w:val="it-IT"/>
        </w:rPr>
        <w:t>oltre</w:t>
      </w:r>
      <w:r w:rsidR="00860090">
        <w:rPr>
          <w:rFonts w:asciiTheme="majorHAnsi" w:hAnsiTheme="majorHAnsi" w:cstheme="majorHAnsi"/>
          <w:sz w:val="22"/>
          <w:szCs w:val="22"/>
          <w:lang w:val="it-IT"/>
        </w:rPr>
        <w:t xml:space="preserve"> a </w:t>
      </w:r>
      <w:r w:rsidR="004F4283">
        <w:rPr>
          <w:rFonts w:asciiTheme="majorHAnsi" w:hAnsiTheme="majorHAnsi" w:cstheme="majorHAnsi"/>
          <w:sz w:val="22"/>
          <w:szCs w:val="22"/>
          <w:lang w:val="it-IT"/>
        </w:rPr>
        <w:t xml:space="preserve">punti di accesso </w:t>
      </w:r>
      <w:r w:rsidR="00461D77" w:rsidRPr="00461D77">
        <w:rPr>
          <w:rFonts w:asciiTheme="majorHAnsi" w:hAnsiTheme="majorHAnsi" w:cstheme="majorHAnsi"/>
          <w:sz w:val="22"/>
          <w:szCs w:val="22"/>
          <w:lang w:val="it-IT"/>
        </w:rPr>
        <w:t>decentralizzat</w:t>
      </w:r>
      <w:r w:rsidR="004F4283">
        <w:rPr>
          <w:rFonts w:asciiTheme="majorHAnsi" w:hAnsiTheme="majorHAnsi" w:cstheme="majorHAnsi"/>
          <w:sz w:val="22"/>
          <w:szCs w:val="22"/>
          <w:lang w:val="it-IT"/>
        </w:rPr>
        <w:t>i</w:t>
      </w:r>
      <w:r w:rsidR="00461D77" w:rsidRPr="00461D77">
        <w:rPr>
          <w:rFonts w:asciiTheme="majorHAnsi" w:hAnsiTheme="majorHAnsi" w:cstheme="majorHAnsi"/>
          <w:sz w:val="22"/>
          <w:szCs w:val="22"/>
          <w:lang w:val="it-IT"/>
        </w:rPr>
        <w:t xml:space="preserve"> per la corrispondenza in uscita</w:t>
      </w:r>
      <w:r>
        <w:rPr>
          <w:rFonts w:asciiTheme="majorHAnsi" w:hAnsiTheme="majorHAnsi" w:cstheme="majorHAnsi"/>
          <w:sz w:val="22"/>
          <w:szCs w:val="22"/>
          <w:lang w:val="it-IT"/>
        </w:rPr>
        <w:t xml:space="preserve"> in relazione a specifici flussi documentali distinti per materia</w:t>
      </w:r>
      <w:r w:rsidR="004F4283">
        <w:rPr>
          <w:rFonts w:asciiTheme="majorHAnsi" w:hAnsiTheme="majorHAnsi" w:cstheme="majorHAnsi"/>
          <w:sz w:val="22"/>
          <w:szCs w:val="22"/>
          <w:lang w:val="it-IT"/>
        </w:rPr>
        <w:t>.</w:t>
      </w:r>
    </w:p>
    <w:p w14:paraId="5542D8F5" w14:textId="6009B24C" w:rsidR="00AD0658" w:rsidRDefault="00AD0658" w:rsidP="00353A11">
      <w:pPr>
        <w:autoSpaceDE w:val="0"/>
        <w:autoSpaceDN w:val="0"/>
        <w:adjustRightInd w:val="0"/>
        <w:spacing w:before="120"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 xml:space="preserve">Con specifico riferimento alla protocollazione in uscita, si è optato </w:t>
      </w:r>
      <w:r w:rsidR="00461D77" w:rsidRPr="00461D77">
        <w:rPr>
          <w:rFonts w:asciiTheme="majorHAnsi" w:hAnsiTheme="majorHAnsi" w:cstheme="majorHAnsi"/>
          <w:sz w:val="22"/>
          <w:szCs w:val="22"/>
          <w:lang w:val="it-IT"/>
        </w:rPr>
        <w:t>di</w:t>
      </w:r>
      <w:r w:rsidR="00AF7D95">
        <w:rPr>
          <w:rFonts w:asciiTheme="majorHAnsi" w:hAnsiTheme="majorHAnsi" w:cstheme="majorHAnsi"/>
          <w:sz w:val="22"/>
          <w:szCs w:val="22"/>
          <w:lang w:val="it-IT"/>
        </w:rPr>
        <w:t xml:space="preserve"> disporre anche di</w:t>
      </w:r>
      <w:r w:rsidR="00461D77" w:rsidRPr="00461D77">
        <w:rPr>
          <w:rFonts w:asciiTheme="majorHAnsi" w:hAnsiTheme="majorHAnsi" w:cstheme="majorHAnsi"/>
          <w:sz w:val="22"/>
          <w:szCs w:val="22"/>
          <w:lang w:val="it-IT"/>
        </w:rPr>
        <w:t xml:space="preserve"> un modello decentrato</w:t>
      </w:r>
      <w:r>
        <w:rPr>
          <w:rFonts w:asciiTheme="majorHAnsi" w:hAnsiTheme="majorHAnsi" w:cstheme="majorHAnsi"/>
          <w:sz w:val="22"/>
          <w:szCs w:val="22"/>
          <w:lang w:val="it-IT"/>
        </w:rPr>
        <w:t>,</w:t>
      </w:r>
      <w:r w:rsidR="00461D77" w:rsidRPr="00461D77">
        <w:rPr>
          <w:rFonts w:asciiTheme="majorHAnsi" w:hAnsiTheme="majorHAnsi" w:cstheme="majorHAnsi"/>
          <w:sz w:val="22"/>
          <w:szCs w:val="22"/>
          <w:lang w:val="it-IT"/>
        </w:rPr>
        <w:t xml:space="preserve"> </w:t>
      </w:r>
      <w:r>
        <w:rPr>
          <w:rFonts w:asciiTheme="majorHAnsi" w:hAnsiTheme="majorHAnsi" w:cstheme="majorHAnsi"/>
          <w:sz w:val="22"/>
          <w:szCs w:val="22"/>
          <w:lang w:val="it-IT"/>
        </w:rPr>
        <w:t>avuto riguardo</w:t>
      </w:r>
      <w:r w:rsidR="00461D77" w:rsidRPr="00461D77">
        <w:rPr>
          <w:rFonts w:asciiTheme="majorHAnsi" w:hAnsiTheme="majorHAnsi" w:cstheme="majorHAnsi"/>
          <w:sz w:val="22"/>
          <w:szCs w:val="22"/>
          <w:lang w:val="it-IT"/>
        </w:rPr>
        <w:t xml:space="preserve"> </w:t>
      </w:r>
      <w:r>
        <w:rPr>
          <w:rFonts w:asciiTheme="majorHAnsi" w:hAnsiTheme="majorHAnsi" w:cstheme="majorHAnsi"/>
          <w:sz w:val="22"/>
          <w:szCs w:val="22"/>
          <w:lang w:val="it-IT"/>
        </w:rPr>
        <w:t>d</w:t>
      </w:r>
      <w:r w:rsidR="00461D77" w:rsidRPr="00461D77">
        <w:rPr>
          <w:rFonts w:asciiTheme="majorHAnsi" w:hAnsiTheme="majorHAnsi" w:cstheme="majorHAnsi"/>
          <w:sz w:val="22"/>
          <w:szCs w:val="22"/>
          <w:lang w:val="it-IT"/>
        </w:rPr>
        <w:t>ell’esigenza di</w:t>
      </w:r>
      <w:r w:rsidR="00461D77">
        <w:rPr>
          <w:rFonts w:asciiTheme="majorHAnsi" w:hAnsiTheme="majorHAnsi" w:cstheme="majorHAnsi"/>
          <w:sz w:val="22"/>
          <w:szCs w:val="22"/>
          <w:lang w:val="it-IT"/>
        </w:rPr>
        <w:t xml:space="preserve"> </w:t>
      </w:r>
      <w:r w:rsidR="00461D77" w:rsidRPr="00461D77">
        <w:rPr>
          <w:rFonts w:asciiTheme="majorHAnsi" w:hAnsiTheme="majorHAnsi" w:cstheme="majorHAnsi"/>
          <w:sz w:val="22"/>
          <w:szCs w:val="22"/>
          <w:lang w:val="it-IT"/>
        </w:rPr>
        <w:t>attribuire autonomia a</w:t>
      </w:r>
      <w:r w:rsidR="00AF7D95">
        <w:rPr>
          <w:rFonts w:asciiTheme="majorHAnsi" w:hAnsiTheme="majorHAnsi" w:cstheme="majorHAnsi"/>
          <w:sz w:val="22"/>
          <w:szCs w:val="22"/>
          <w:lang w:val="it-IT"/>
        </w:rPr>
        <w:t>lle Unità organizzative</w:t>
      </w:r>
      <w:r w:rsidR="00461D77" w:rsidRPr="00461D77">
        <w:rPr>
          <w:rFonts w:asciiTheme="majorHAnsi" w:hAnsiTheme="majorHAnsi" w:cstheme="majorHAnsi"/>
          <w:sz w:val="22"/>
          <w:szCs w:val="22"/>
          <w:lang w:val="it-IT"/>
        </w:rPr>
        <w:t>, anche in ragione della numerosità degli atti prodotti dal personale</w:t>
      </w:r>
      <w:r w:rsidR="00461D77">
        <w:rPr>
          <w:rFonts w:asciiTheme="majorHAnsi" w:hAnsiTheme="majorHAnsi" w:cstheme="majorHAnsi"/>
          <w:sz w:val="22"/>
          <w:szCs w:val="22"/>
          <w:lang w:val="it-IT"/>
        </w:rPr>
        <w:t xml:space="preserve"> della CSEA,</w:t>
      </w:r>
      <w:r w:rsidR="00461D77" w:rsidRPr="00461D77">
        <w:rPr>
          <w:rFonts w:asciiTheme="majorHAnsi" w:hAnsiTheme="majorHAnsi" w:cstheme="majorHAnsi"/>
          <w:sz w:val="22"/>
          <w:szCs w:val="22"/>
          <w:lang w:val="it-IT"/>
        </w:rPr>
        <w:t xml:space="preserve"> nell’ambito delle proprie competenze, e trasmessi a soggetti esterni.</w:t>
      </w:r>
    </w:p>
    <w:p w14:paraId="56B0A135" w14:textId="5A29CEEF" w:rsidR="00E8258E" w:rsidRDefault="00E8258E" w:rsidP="00353A11">
      <w:pPr>
        <w:autoSpaceDE w:val="0"/>
        <w:autoSpaceDN w:val="0"/>
        <w:adjustRightInd w:val="0"/>
        <w:spacing w:before="120" w:line="276" w:lineRule="auto"/>
        <w:jc w:val="both"/>
        <w:rPr>
          <w:rFonts w:asciiTheme="majorHAnsi" w:hAnsiTheme="majorHAnsi" w:cstheme="majorHAnsi"/>
          <w:sz w:val="22"/>
          <w:szCs w:val="22"/>
          <w:lang w:val="it-IT"/>
        </w:rPr>
      </w:pPr>
      <w:r w:rsidRPr="00E8258E">
        <w:rPr>
          <w:rFonts w:asciiTheme="majorHAnsi" w:hAnsiTheme="majorHAnsi" w:cstheme="majorHAnsi"/>
          <w:sz w:val="22"/>
          <w:szCs w:val="22"/>
          <w:lang w:val="it-IT"/>
        </w:rPr>
        <w:t>Orbene, il personale assegnato all’Ufficio Protocollo provvede alla ricezione ed all’apertura della posta,</w:t>
      </w:r>
      <w:r>
        <w:rPr>
          <w:rFonts w:asciiTheme="majorHAnsi" w:hAnsiTheme="majorHAnsi" w:cstheme="majorHAnsi"/>
          <w:sz w:val="22"/>
          <w:szCs w:val="22"/>
          <w:lang w:val="it-IT"/>
        </w:rPr>
        <w:t xml:space="preserve"> </w:t>
      </w:r>
      <w:r w:rsidR="00F46ABB" w:rsidRPr="00E8258E">
        <w:rPr>
          <w:rFonts w:asciiTheme="majorHAnsi" w:hAnsiTheme="majorHAnsi" w:cstheme="majorHAnsi"/>
          <w:sz w:val="22"/>
          <w:szCs w:val="22"/>
          <w:lang w:val="it-IT"/>
        </w:rPr>
        <w:t>nonché</w:t>
      </w:r>
      <w:r w:rsidRPr="00E8258E">
        <w:rPr>
          <w:rFonts w:asciiTheme="majorHAnsi" w:hAnsiTheme="majorHAnsi" w:cstheme="majorHAnsi"/>
          <w:sz w:val="22"/>
          <w:szCs w:val="22"/>
          <w:lang w:val="it-IT"/>
        </w:rPr>
        <w:t xml:space="preserve"> alla segnatura, classificazione ed assegnazione del documento all’U</w:t>
      </w:r>
      <w:r>
        <w:rPr>
          <w:rFonts w:asciiTheme="majorHAnsi" w:hAnsiTheme="majorHAnsi" w:cstheme="majorHAnsi"/>
          <w:sz w:val="22"/>
          <w:szCs w:val="22"/>
          <w:lang w:val="it-IT"/>
        </w:rPr>
        <w:t>nità organizzativa</w:t>
      </w:r>
      <w:r w:rsidRPr="00E8258E">
        <w:rPr>
          <w:rFonts w:asciiTheme="majorHAnsi" w:hAnsiTheme="majorHAnsi" w:cstheme="majorHAnsi"/>
          <w:sz w:val="22"/>
          <w:szCs w:val="22"/>
          <w:lang w:val="it-IT"/>
        </w:rPr>
        <w:t xml:space="preserve"> competente, </w:t>
      </w:r>
      <w:r w:rsidRPr="008938A1">
        <w:rPr>
          <w:rFonts w:asciiTheme="majorHAnsi" w:hAnsiTheme="majorHAnsi" w:cstheme="majorHAnsi"/>
          <w:sz w:val="22"/>
          <w:szCs w:val="22"/>
          <w:lang w:val="it-IT"/>
        </w:rPr>
        <w:t xml:space="preserve">secondo la procedura </w:t>
      </w:r>
      <w:r w:rsidR="008938A1" w:rsidRPr="008938A1">
        <w:rPr>
          <w:rFonts w:asciiTheme="majorHAnsi" w:hAnsiTheme="majorHAnsi" w:cstheme="majorHAnsi"/>
          <w:sz w:val="22"/>
          <w:szCs w:val="22"/>
          <w:lang w:val="it-IT"/>
        </w:rPr>
        <w:t>descritta</w:t>
      </w:r>
      <w:r w:rsidR="008938A1">
        <w:rPr>
          <w:rFonts w:asciiTheme="majorHAnsi" w:hAnsiTheme="majorHAnsi" w:cstheme="majorHAnsi"/>
          <w:sz w:val="22"/>
          <w:szCs w:val="22"/>
          <w:lang w:val="it-IT"/>
        </w:rPr>
        <w:t xml:space="preserve"> nei capitoli seguenti.</w:t>
      </w:r>
    </w:p>
    <w:p w14:paraId="3AC7A06F" w14:textId="77777777" w:rsidR="000574FD" w:rsidRPr="0085468F" w:rsidRDefault="000574FD" w:rsidP="00353A11">
      <w:pPr>
        <w:autoSpaceDE w:val="0"/>
        <w:autoSpaceDN w:val="0"/>
        <w:adjustRightInd w:val="0"/>
        <w:spacing w:before="120" w:line="276" w:lineRule="auto"/>
        <w:jc w:val="both"/>
        <w:rPr>
          <w:rFonts w:asciiTheme="majorHAnsi" w:hAnsiTheme="majorHAnsi" w:cstheme="majorHAnsi"/>
          <w:color w:val="FF0000"/>
          <w:sz w:val="22"/>
          <w:szCs w:val="22"/>
          <w:lang w:val="it-IT"/>
        </w:rPr>
      </w:pPr>
    </w:p>
    <w:p w14:paraId="648F3C1F" w14:textId="7D28FFB6" w:rsidR="00C2416D" w:rsidRPr="00407482" w:rsidRDefault="00C2416D" w:rsidP="00EB2EC8">
      <w:pPr>
        <w:pStyle w:val="Paragrafoelenco"/>
        <w:numPr>
          <w:ilvl w:val="1"/>
          <w:numId w:val="6"/>
        </w:numPr>
        <w:spacing w:before="120" w:after="120" w:line="276" w:lineRule="auto"/>
        <w:ind w:left="426" w:hanging="426"/>
        <w:outlineLvl w:val="1"/>
        <w:rPr>
          <w:rFonts w:asciiTheme="majorHAnsi" w:hAnsiTheme="majorHAnsi" w:cstheme="majorHAnsi"/>
          <w:color w:val="365F91" w:themeColor="accent1" w:themeShade="BF"/>
          <w:sz w:val="24"/>
          <w:szCs w:val="24"/>
        </w:rPr>
      </w:pPr>
      <w:bookmarkStart w:id="11" w:name="_Toc167099023"/>
      <w:r w:rsidRPr="00407482">
        <w:rPr>
          <w:rFonts w:asciiTheme="majorHAnsi" w:hAnsiTheme="majorHAnsi" w:cstheme="majorHAnsi"/>
          <w:color w:val="365F91" w:themeColor="accent1" w:themeShade="BF"/>
          <w:sz w:val="24"/>
          <w:szCs w:val="24"/>
        </w:rPr>
        <w:lastRenderedPageBreak/>
        <w:t>Sistema</w:t>
      </w:r>
      <w:r w:rsidR="007C7790" w:rsidRPr="00407482">
        <w:rPr>
          <w:rFonts w:asciiTheme="majorHAnsi" w:hAnsiTheme="majorHAnsi" w:cstheme="majorHAnsi"/>
          <w:color w:val="365F91" w:themeColor="accent1" w:themeShade="BF"/>
          <w:sz w:val="24"/>
          <w:szCs w:val="24"/>
        </w:rPr>
        <w:t xml:space="preserve"> di gestione</w:t>
      </w:r>
      <w:r w:rsidRPr="00407482">
        <w:rPr>
          <w:rFonts w:asciiTheme="majorHAnsi" w:hAnsiTheme="majorHAnsi" w:cstheme="majorHAnsi"/>
          <w:color w:val="365F91" w:themeColor="accent1" w:themeShade="BF"/>
          <w:sz w:val="24"/>
          <w:szCs w:val="24"/>
        </w:rPr>
        <w:t xml:space="preserve"> informatic</w:t>
      </w:r>
      <w:r w:rsidR="007C7790" w:rsidRPr="00407482">
        <w:rPr>
          <w:rFonts w:asciiTheme="majorHAnsi" w:hAnsiTheme="majorHAnsi" w:cstheme="majorHAnsi"/>
          <w:color w:val="365F91" w:themeColor="accent1" w:themeShade="BF"/>
          <w:sz w:val="24"/>
          <w:szCs w:val="24"/>
        </w:rPr>
        <w:t>a dei documenti</w:t>
      </w:r>
      <w:bookmarkEnd w:id="11"/>
    </w:p>
    <w:p w14:paraId="5BE4F600" w14:textId="6F09ED84" w:rsidR="00DD503A" w:rsidRDefault="007E10EF" w:rsidP="009C7C19">
      <w:pPr>
        <w:spacing w:before="120" w:after="120" w:line="276" w:lineRule="auto"/>
        <w:contextualSpacing/>
        <w:jc w:val="both"/>
        <w:rPr>
          <w:rFonts w:asciiTheme="majorHAnsi" w:hAnsiTheme="majorHAnsi" w:cstheme="majorHAnsi"/>
          <w:color w:val="000000" w:themeColor="text1"/>
          <w:sz w:val="22"/>
          <w:szCs w:val="22"/>
          <w:lang w:val="it-IT"/>
        </w:rPr>
      </w:pPr>
      <w:r w:rsidRPr="005447C7">
        <w:rPr>
          <w:rFonts w:asciiTheme="majorHAnsi" w:hAnsiTheme="majorHAnsi" w:cstheme="majorHAnsi"/>
          <w:color w:val="000000" w:themeColor="text1"/>
          <w:sz w:val="22"/>
          <w:szCs w:val="22"/>
          <w:lang w:val="it-IT"/>
        </w:rPr>
        <w:t>La CSEA ha adottato</w:t>
      </w:r>
      <w:r w:rsidR="005447C7">
        <w:rPr>
          <w:rFonts w:asciiTheme="majorHAnsi" w:hAnsiTheme="majorHAnsi" w:cstheme="majorHAnsi"/>
          <w:color w:val="000000" w:themeColor="text1"/>
          <w:sz w:val="22"/>
          <w:szCs w:val="22"/>
          <w:lang w:val="it-IT"/>
        </w:rPr>
        <w:t xml:space="preserve"> </w:t>
      </w:r>
      <w:r w:rsidRPr="005447C7">
        <w:rPr>
          <w:rFonts w:asciiTheme="majorHAnsi" w:hAnsiTheme="majorHAnsi" w:cstheme="majorHAnsi"/>
          <w:color w:val="000000" w:themeColor="text1"/>
          <w:sz w:val="22"/>
          <w:szCs w:val="22"/>
          <w:lang w:val="it-IT"/>
        </w:rPr>
        <w:t>un sistema di gestione documentale</w:t>
      </w:r>
      <w:r w:rsidR="00C03689">
        <w:rPr>
          <w:rFonts w:asciiTheme="majorHAnsi" w:hAnsiTheme="majorHAnsi" w:cstheme="majorHAnsi"/>
          <w:color w:val="000000" w:themeColor="text1"/>
          <w:sz w:val="22"/>
          <w:szCs w:val="22"/>
          <w:lang w:val="it-IT"/>
        </w:rPr>
        <w:t>,</w:t>
      </w:r>
      <w:r w:rsidRPr="005447C7">
        <w:rPr>
          <w:rFonts w:asciiTheme="majorHAnsi" w:hAnsiTheme="majorHAnsi" w:cstheme="majorHAnsi"/>
          <w:color w:val="000000" w:themeColor="text1"/>
          <w:sz w:val="22"/>
          <w:szCs w:val="22"/>
          <w:lang w:val="it-IT"/>
        </w:rPr>
        <w:t xml:space="preserve"> </w:t>
      </w:r>
      <w:r w:rsidR="00C03689">
        <w:rPr>
          <w:rFonts w:asciiTheme="majorHAnsi" w:hAnsiTheme="majorHAnsi" w:cstheme="majorHAnsi"/>
          <w:color w:val="000000" w:themeColor="text1"/>
          <w:sz w:val="22"/>
          <w:szCs w:val="22"/>
          <w:lang w:val="it-IT"/>
        </w:rPr>
        <w:t>attualmente fornito da Bucap S.p.A., individuata all’esito di</w:t>
      </w:r>
      <w:r w:rsidR="0021360C">
        <w:rPr>
          <w:rFonts w:asciiTheme="majorHAnsi" w:hAnsiTheme="majorHAnsi" w:cstheme="majorHAnsi"/>
          <w:color w:val="000000" w:themeColor="text1"/>
          <w:sz w:val="22"/>
          <w:szCs w:val="22"/>
          <w:lang w:val="it-IT"/>
        </w:rPr>
        <w:t xml:space="preserve"> una</w:t>
      </w:r>
      <w:r w:rsidR="00C03689">
        <w:rPr>
          <w:rFonts w:asciiTheme="majorHAnsi" w:hAnsiTheme="majorHAnsi" w:cstheme="majorHAnsi"/>
          <w:color w:val="000000" w:themeColor="text1"/>
          <w:sz w:val="22"/>
          <w:szCs w:val="22"/>
          <w:lang w:val="it-IT"/>
        </w:rPr>
        <w:t xml:space="preserve"> procedura</w:t>
      </w:r>
      <w:r w:rsidR="0021360C">
        <w:rPr>
          <w:rFonts w:asciiTheme="majorHAnsi" w:hAnsiTheme="majorHAnsi" w:cstheme="majorHAnsi"/>
          <w:color w:val="000000" w:themeColor="text1"/>
          <w:sz w:val="22"/>
          <w:szCs w:val="22"/>
          <w:lang w:val="it-IT"/>
        </w:rPr>
        <w:t xml:space="preserve"> di affidamento</w:t>
      </w:r>
      <w:r w:rsidR="00C03689">
        <w:rPr>
          <w:rFonts w:asciiTheme="majorHAnsi" w:hAnsiTheme="majorHAnsi" w:cstheme="majorHAnsi"/>
          <w:color w:val="000000" w:themeColor="text1"/>
          <w:sz w:val="22"/>
          <w:szCs w:val="22"/>
          <w:lang w:val="it-IT"/>
        </w:rPr>
        <w:t xml:space="preserve"> tramite Richiesta di Offerta su MePA.</w:t>
      </w:r>
      <w:r w:rsidR="00C03689" w:rsidRPr="005447C7">
        <w:rPr>
          <w:rFonts w:asciiTheme="majorHAnsi" w:hAnsiTheme="majorHAnsi" w:cstheme="majorHAnsi"/>
          <w:color w:val="000000" w:themeColor="text1"/>
          <w:sz w:val="22"/>
          <w:szCs w:val="22"/>
          <w:lang w:val="it-IT"/>
        </w:rPr>
        <w:t xml:space="preserve"> </w:t>
      </w:r>
      <w:r w:rsidR="00C03689">
        <w:rPr>
          <w:rFonts w:asciiTheme="majorHAnsi" w:hAnsiTheme="majorHAnsi" w:cstheme="majorHAnsi"/>
          <w:color w:val="000000" w:themeColor="text1"/>
          <w:sz w:val="22"/>
          <w:szCs w:val="22"/>
          <w:lang w:val="it-IT"/>
        </w:rPr>
        <w:t xml:space="preserve">Il sistema, </w:t>
      </w:r>
      <w:r w:rsidRPr="005447C7">
        <w:rPr>
          <w:rFonts w:asciiTheme="majorHAnsi" w:hAnsiTheme="majorHAnsi" w:cstheme="majorHAnsi"/>
          <w:color w:val="000000" w:themeColor="text1"/>
          <w:sz w:val="22"/>
          <w:szCs w:val="22"/>
          <w:lang w:val="it-IT"/>
        </w:rPr>
        <w:t xml:space="preserve">basato sulla piattaforma </w:t>
      </w:r>
      <w:r w:rsidRPr="005447C7">
        <w:rPr>
          <w:rFonts w:asciiTheme="majorHAnsi" w:hAnsiTheme="majorHAnsi" w:cstheme="majorHAnsi"/>
          <w:i/>
          <w:iCs/>
          <w:color w:val="000000" w:themeColor="text1"/>
          <w:sz w:val="22"/>
          <w:szCs w:val="22"/>
          <w:lang w:val="it-IT"/>
        </w:rPr>
        <w:t>Open Source Alfresco</w:t>
      </w:r>
      <w:r w:rsidRPr="005447C7">
        <w:rPr>
          <w:rFonts w:asciiTheme="majorHAnsi" w:hAnsiTheme="majorHAnsi" w:cstheme="majorHAnsi"/>
          <w:color w:val="000000" w:themeColor="text1"/>
          <w:sz w:val="22"/>
          <w:szCs w:val="22"/>
          <w:lang w:val="it-IT"/>
        </w:rPr>
        <w:t xml:space="preserve">, </w:t>
      </w:r>
      <w:r w:rsidR="005447C7" w:rsidRPr="005447C7">
        <w:rPr>
          <w:rFonts w:asciiTheme="majorHAnsi" w:hAnsiTheme="majorHAnsi" w:cstheme="majorHAnsi"/>
          <w:color w:val="000000" w:themeColor="text1"/>
          <w:sz w:val="22"/>
          <w:szCs w:val="22"/>
          <w:lang w:val="it-IT"/>
        </w:rPr>
        <w:t xml:space="preserve">esteso e personalizzato </w:t>
      </w:r>
      <w:r w:rsidR="005447C7">
        <w:rPr>
          <w:rFonts w:asciiTheme="majorHAnsi" w:hAnsiTheme="majorHAnsi" w:cstheme="majorHAnsi"/>
          <w:color w:val="000000" w:themeColor="text1"/>
          <w:sz w:val="22"/>
          <w:szCs w:val="22"/>
          <w:lang w:val="it-IT"/>
        </w:rPr>
        <w:t xml:space="preserve">dal fornitore </w:t>
      </w:r>
      <w:r w:rsidR="005447C7" w:rsidRPr="005447C7">
        <w:rPr>
          <w:rFonts w:asciiTheme="majorHAnsi" w:hAnsiTheme="majorHAnsi" w:cstheme="majorHAnsi"/>
          <w:color w:val="000000" w:themeColor="text1"/>
          <w:sz w:val="22"/>
          <w:szCs w:val="22"/>
          <w:lang w:val="it-IT"/>
        </w:rPr>
        <w:t>ottenendo l’attuale sistema denominato “</w:t>
      </w:r>
      <w:r w:rsidR="005447C7" w:rsidRPr="005447C7">
        <w:rPr>
          <w:rFonts w:asciiTheme="majorHAnsi" w:hAnsiTheme="majorHAnsi" w:cstheme="majorHAnsi"/>
          <w:i/>
          <w:iCs/>
          <w:color w:val="000000" w:themeColor="text1"/>
          <w:sz w:val="22"/>
          <w:szCs w:val="22"/>
          <w:lang w:val="it-IT"/>
        </w:rPr>
        <w:t>Piuma</w:t>
      </w:r>
      <w:r w:rsidR="005447C7" w:rsidRPr="005447C7">
        <w:rPr>
          <w:rFonts w:asciiTheme="majorHAnsi" w:hAnsiTheme="majorHAnsi" w:cstheme="majorHAnsi"/>
          <w:color w:val="000000" w:themeColor="text1"/>
          <w:sz w:val="22"/>
          <w:szCs w:val="22"/>
          <w:lang w:val="it-IT"/>
        </w:rPr>
        <w:t>”</w:t>
      </w:r>
      <w:r w:rsidR="00C03689">
        <w:rPr>
          <w:rFonts w:asciiTheme="majorHAnsi" w:hAnsiTheme="majorHAnsi" w:cstheme="majorHAnsi"/>
          <w:color w:val="000000" w:themeColor="text1"/>
          <w:sz w:val="22"/>
          <w:szCs w:val="22"/>
          <w:lang w:val="it-IT"/>
        </w:rPr>
        <w:t>,</w:t>
      </w:r>
      <w:r w:rsidR="005447C7" w:rsidRPr="005447C7">
        <w:rPr>
          <w:rFonts w:asciiTheme="majorHAnsi" w:hAnsiTheme="majorHAnsi" w:cstheme="majorHAnsi"/>
          <w:color w:val="000000" w:themeColor="text1"/>
          <w:sz w:val="22"/>
          <w:szCs w:val="22"/>
          <w:lang w:val="it-IT"/>
        </w:rPr>
        <w:t xml:space="preserve"> </w:t>
      </w:r>
      <w:r w:rsidRPr="005447C7">
        <w:rPr>
          <w:rFonts w:asciiTheme="majorHAnsi" w:hAnsiTheme="majorHAnsi" w:cstheme="majorHAnsi"/>
          <w:color w:val="000000" w:themeColor="text1"/>
          <w:sz w:val="22"/>
          <w:szCs w:val="22"/>
          <w:lang w:val="it-IT"/>
        </w:rPr>
        <w:t>integra le funzioni peculiari della piattaforma documentale con quelle relative alla protocollazione, classificazione e fascicolazione</w:t>
      </w:r>
      <w:r w:rsidR="00C03689">
        <w:rPr>
          <w:rFonts w:asciiTheme="majorHAnsi" w:hAnsiTheme="majorHAnsi" w:cstheme="majorHAnsi"/>
          <w:color w:val="000000" w:themeColor="text1"/>
          <w:sz w:val="22"/>
          <w:szCs w:val="22"/>
          <w:lang w:val="it-IT"/>
        </w:rPr>
        <w:t xml:space="preserve"> ed è stato ulteriormente customizzato sulla base delle esigenze operative dell’Ente</w:t>
      </w:r>
      <w:r w:rsidRPr="005447C7">
        <w:rPr>
          <w:rFonts w:asciiTheme="majorHAnsi" w:hAnsiTheme="majorHAnsi" w:cstheme="majorHAnsi"/>
          <w:color w:val="000000" w:themeColor="text1"/>
          <w:sz w:val="22"/>
          <w:szCs w:val="22"/>
          <w:lang w:val="it-IT"/>
        </w:rPr>
        <w:t>.</w:t>
      </w:r>
      <w:r w:rsidR="00C03689">
        <w:rPr>
          <w:rFonts w:asciiTheme="majorHAnsi" w:hAnsiTheme="majorHAnsi" w:cstheme="majorHAnsi"/>
          <w:color w:val="000000" w:themeColor="text1"/>
          <w:sz w:val="22"/>
          <w:szCs w:val="22"/>
          <w:lang w:val="it-IT"/>
        </w:rPr>
        <w:t xml:space="preserve"> </w:t>
      </w:r>
      <w:r w:rsidR="00DD503A">
        <w:rPr>
          <w:rFonts w:asciiTheme="majorHAnsi" w:hAnsiTheme="majorHAnsi" w:cstheme="majorHAnsi"/>
          <w:color w:val="000000" w:themeColor="text1"/>
          <w:sz w:val="22"/>
          <w:szCs w:val="22"/>
          <w:lang w:val="it-IT"/>
        </w:rPr>
        <w:t>Le</w:t>
      </w:r>
      <w:r w:rsidRPr="005447C7">
        <w:rPr>
          <w:rFonts w:asciiTheme="majorHAnsi" w:hAnsiTheme="majorHAnsi" w:cstheme="majorHAnsi"/>
          <w:color w:val="000000" w:themeColor="text1"/>
          <w:sz w:val="22"/>
          <w:szCs w:val="22"/>
          <w:lang w:val="it-IT"/>
        </w:rPr>
        <w:t xml:space="preserve"> attività</w:t>
      </w:r>
      <w:r w:rsidR="0021360C">
        <w:rPr>
          <w:rFonts w:asciiTheme="majorHAnsi" w:hAnsiTheme="majorHAnsi" w:cstheme="majorHAnsi"/>
          <w:color w:val="000000" w:themeColor="text1"/>
          <w:sz w:val="22"/>
          <w:szCs w:val="22"/>
          <w:lang w:val="it-IT"/>
        </w:rPr>
        <w:t>,</w:t>
      </w:r>
      <w:r w:rsidRPr="005447C7">
        <w:rPr>
          <w:rFonts w:asciiTheme="majorHAnsi" w:hAnsiTheme="majorHAnsi" w:cstheme="majorHAnsi"/>
          <w:color w:val="000000" w:themeColor="text1"/>
          <w:sz w:val="22"/>
          <w:szCs w:val="22"/>
          <w:lang w:val="it-IT"/>
        </w:rPr>
        <w:t xml:space="preserve"> nell’ambito d</w:t>
      </w:r>
      <w:r w:rsidR="0021360C">
        <w:rPr>
          <w:rFonts w:asciiTheme="majorHAnsi" w:hAnsiTheme="majorHAnsi" w:cstheme="majorHAnsi"/>
          <w:color w:val="000000" w:themeColor="text1"/>
          <w:sz w:val="22"/>
          <w:szCs w:val="22"/>
          <w:lang w:val="it-IT"/>
        </w:rPr>
        <w:t>el sistema</w:t>
      </w:r>
      <w:r w:rsidRPr="005447C7">
        <w:rPr>
          <w:rFonts w:asciiTheme="majorHAnsi" w:hAnsiTheme="majorHAnsi" w:cstheme="majorHAnsi"/>
          <w:color w:val="000000" w:themeColor="text1"/>
          <w:sz w:val="22"/>
          <w:szCs w:val="22"/>
          <w:lang w:val="it-IT"/>
        </w:rPr>
        <w:t xml:space="preserve"> </w:t>
      </w:r>
      <w:r w:rsidRPr="0066469B">
        <w:rPr>
          <w:rFonts w:asciiTheme="majorHAnsi" w:hAnsiTheme="majorHAnsi" w:cstheme="majorHAnsi"/>
          <w:i/>
          <w:iCs/>
          <w:color w:val="000000" w:themeColor="text1"/>
          <w:sz w:val="22"/>
          <w:szCs w:val="22"/>
          <w:lang w:val="it-IT"/>
        </w:rPr>
        <w:t>Piuma</w:t>
      </w:r>
      <w:r w:rsidR="0021360C">
        <w:rPr>
          <w:rFonts w:asciiTheme="majorHAnsi" w:hAnsiTheme="majorHAnsi" w:cstheme="majorHAnsi"/>
          <w:i/>
          <w:iCs/>
          <w:color w:val="000000" w:themeColor="text1"/>
          <w:sz w:val="22"/>
          <w:szCs w:val="22"/>
          <w:lang w:val="it-IT"/>
        </w:rPr>
        <w:t>,</w:t>
      </w:r>
      <w:r w:rsidRPr="005447C7">
        <w:rPr>
          <w:rFonts w:asciiTheme="majorHAnsi" w:hAnsiTheme="majorHAnsi" w:cstheme="majorHAnsi"/>
          <w:color w:val="000000" w:themeColor="text1"/>
          <w:sz w:val="22"/>
          <w:szCs w:val="22"/>
          <w:lang w:val="it-IT"/>
        </w:rPr>
        <w:t xml:space="preserve"> </w:t>
      </w:r>
      <w:r w:rsidR="00DD503A">
        <w:rPr>
          <w:rFonts w:asciiTheme="majorHAnsi" w:hAnsiTheme="majorHAnsi" w:cstheme="majorHAnsi"/>
          <w:color w:val="000000" w:themeColor="text1"/>
          <w:sz w:val="22"/>
          <w:szCs w:val="22"/>
          <w:lang w:val="it-IT"/>
        </w:rPr>
        <w:t>sono</w:t>
      </w:r>
      <w:r w:rsidRPr="005447C7">
        <w:rPr>
          <w:rFonts w:asciiTheme="majorHAnsi" w:hAnsiTheme="majorHAnsi" w:cstheme="majorHAnsi"/>
          <w:color w:val="000000" w:themeColor="text1"/>
          <w:sz w:val="22"/>
          <w:szCs w:val="22"/>
          <w:lang w:val="it-IT"/>
        </w:rPr>
        <w:t xml:space="preserve"> organizzat</w:t>
      </w:r>
      <w:r w:rsidR="00DD503A">
        <w:rPr>
          <w:rFonts w:asciiTheme="majorHAnsi" w:hAnsiTheme="majorHAnsi" w:cstheme="majorHAnsi"/>
          <w:color w:val="000000" w:themeColor="text1"/>
          <w:sz w:val="22"/>
          <w:szCs w:val="22"/>
          <w:lang w:val="it-IT"/>
        </w:rPr>
        <w:t>e nei termini seguenti</w:t>
      </w:r>
      <w:r w:rsidRPr="005447C7">
        <w:rPr>
          <w:rFonts w:asciiTheme="majorHAnsi" w:hAnsiTheme="majorHAnsi" w:cstheme="majorHAnsi"/>
          <w:color w:val="000000" w:themeColor="text1"/>
          <w:sz w:val="22"/>
          <w:szCs w:val="22"/>
          <w:lang w:val="it-IT"/>
        </w:rPr>
        <w:t>:</w:t>
      </w:r>
    </w:p>
    <w:p w14:paraId="7D740585" w14:textId="677A4A82" w:rsidR="007E10EF" w:rsidRPr="005447C7" w:rsidRDefault="007E10EF" w:rsidP="009C7C19">
      <w:pPr>
        <w:pStyle w:val="Paragrafoelenco"/>
        <w:numPr>
          <w:ilvl w:val="0"/>
          <w:numId w:val="36"/>
        </w:numPr>
        <w:spacing w:before="120" w:after="0" w:line="276" w:lineRule="auto"/>
        <w:ind w:left="709" w:hanging="425"/>
        <w:rPr>
          <w:rFonts w:asciiTheme="majorHAnsi" w:eastAsiaTheme="minorEastAsia" w:hAnsiTheme="majorHAnsi" w:cstheme="majorHAnsi"/>
          <w:color w:val="000000" w:themeColor="text1"/>
          <w:szCs w:val="22"/>
        </w:rPr>
      </w:pPr>
      <w:r w:rsidRPr="005447C7">
        <w:rPr>
          <w:rFonts w:asciiTheme="majorHAnsi" w:eastAsiaTheme="minorEastAsia" w:hAnsiTheme="majorHAnsi" w:cstheme="majorHAnsi"/>
          <w:color w:val="000000" w:themeColor="text1"/>
          <w:szCs w:val="22"/>
        </w:rPr>
        <w:t>Gestione degli strumenti archivistici:</w:t>
      </w:r>
    </w:p>
    <w:p w14:paraId="6704B241" w14:textId="77777777" w:rsidR="007E10EF" w:rsidRPr="005447C7" w:rsidRDefault="007E10EF" w:rsidP="0021360C">
      <w:pPr>
        <w:numPr>
          <w:ilvl w:val="2"/>
          <w:numId w:val="36"/>
        </w:numPr>
        <w:spacing w:line="276" w:lineRule="auto"/>
        <w:ind w:left="1276" w:hanging="425"/>
        <w:contextualSpacing/>
        <w:jc w:val="both"/>
        <w:rPr>
          <w:rFonts w:asciiTheme="majorHAnsi" w:hAnsiTheme="majorHAnsi" w:cstheme="majorHAnsi"/>
          <w:color w:val="000000" w:themeColor="text1"/>
          <w:sz w:val="22"/>
          <w:szCs w:val="22"/>
          <w:lang w:val="it-IT"/>
        </w:rPr>
      </w:pPr>
      <w:r w:rsidRPr="005447C7">
        <w:rPr>
          <w:rFonts w:asciiTheme="majorHAnsi" w:hAnsiTheme="majorHAnsi" w:cstheme="majorHAnsi"/>
          <w:color w:val="000000" w:themeColor="text1"/>
          <w:sz w:val="22"/>
          <w:szCs w:val="22"/>
          <w:lang w:val="it-IT"/>
        </w:rPr>
        <w:t>Piano di Classificazione (o Titolario)</w:t>
      </w:r>
    </w:p>
    <w:p w14:paraId="3A375A08" w14:textId="77777777" w:rsidR="007E10EF" w:rsidRPr="005447C7" w:rsidRDefault="007E10EF" w:rsidP="0021360C">
      <w:pPr>
        <w:numPr>
          <w:ilvl w:val="2"/>
          <w:numId w:val="36"/>
        </w:numPr>
        <w:spacing w:after="200" w:line="276" w:lineRule="auto"/>
        <w:ind w:left="1276" w:hanging="425"/>
        <w:contextualSpacing/>
        <w:jc w:val="both"/>
        <w:rPr>
          <w:rFonts w:asciiTheme="majorHAnsi" w:hAnsiTheme="majorHAnsi" w:cstheme="majorHAnsi"/>
          <w:color w:val="000000" w:themeColor="text1"/>
          <w:sz w:val="22"/>
          <w:szCs w:val="22"/>
          <w:lang w:val="it-IT"/>
        </w:rPr>
      </w:pPr>
      <w:r w:rsidRPr="005447C7">
        <w:rPr>
          <w:rFonts w:asciiTheme="majorHAnsi" w:hAnsiTheme="majorHAnsi" w:cstheme="majorHAnsi"/>
          <w:color w:val="000000" w:themeColor="text1"/>
          <w:sz w:val="22"/>
          <w:szCs w:val="22"/>
          <w:lang w:val="it-IT"/>
        </w:rPr>
        <w:t>Regole per la fascicolazione ed organizzazione dei documenti.</w:t>
      </w:r>
    </w:p>
    <w:p w14:paraId="7885A664" w14:textId="77777777" w:rsidR="007E10EF" w:rsidRPr="005447C7" w:rsidRDefault="007E10EF" w:rsidP="0021360C">
      <w:pPr>
        <w:numPr>
          <w:ilvl w:val="0"/>
          <w:numId w:val="36"/>
        </w:numPr>
        <w:spacing w:after="200" w:line="276" w:lineRule="auto"/>
        <w:ind w:left="709" w:hanging="425"/>
        <w:contextualSpacing/>
        <w:jc w:val="both"/>
        <w:rPr>
          <w:rFonts w:asciiTheme="majorHAnsi" w:hAnsiTheme="majorHAnsi" w:cstheme="majorHAnsi"/>
          <w:color w:val="000000" w:themeColor="text1"/>
          <w:sz w:val="22"/>
          <w:szCs w:val="22"/>
          <w:lang w:val="it-IT"/>
        </w:rPr>
      </w:pPr>
      <w:r w:rsidRPr="005447C7">
        <w:rPr>
          <w:rFonts w:asciiTheme="majorHAnsi" w:hAnsiTheme="majorHAnsi" w:cstheme="majorHAnsi"/>
          <w:color w:val="000000" w:themeColor="text1"/>
          <w:sz w:val="22"/>
          <w:szCs w:val="22"/>
          <w:lang w:val="it-IT"/>
        </w:rPr>
        <w:t>Gestione dei processi:</w:t>
      </w:r>
    </w:p>
    <w:p w14:paraId="3A4D4117" w14:textId="77777777" w:rsidR="007E10EF" w:rsidRPr="005447C7" w:rsidRDefault="007E10EF" w:rsidP="0021360C">
      <w:pPr>
        <w:numPr>
          <w:ilvl w:val="2"/>
          <w:numId w:val="36"/>
        </w:numPr>
        <w:spacing w:after="200" w:line="276" w:lineRule="auto"/>
        <w:ind w:left="1276" w:hanging="425"/>
        <w:contextualSpacing/>
        <w:jc w:val="both"/>
        <w:rPr>
          <w:rFonts w:asciiTheme="majorHAnsi" w:hAnsiTheme="majorHAnsi" w:cstheme="majorHAnsi"/>
          <w:color w:val="000000" w:themeColor="text1"/>
          <w:sz w:val="22"/>
          <w:szCs w:val="22"/>
          <w:lang w:val="it-IT"/>
        </w:rPr>
      </w:pPr>
      <w:r w:rsidRPr="005447C7">
        <w:rPr>
          <w:rFonts w:asciiTheme="majorHAnsi" w:hAnsiTheme="majorHAnsi" w:cstheme="majorHAnsi"/>
          <w:color w:val="000000" w:themeColor="text1"/>
          <w:sz w:val="22"/>
          <w:szCs w:val="22"/>
          <w:lang w:val="it-IT"/>
        </w:rPr>
        <w:t>Protocollazione dei documenti in Entrata</w:t>
      </w:r>
    </w:p>
    <w:p w14:paraId="40C6E573" w14:textId="77777777" w:rsidR="007E10EF" w:rsidRPr="005447C7" w:rsidRDefault="007E10EF" w:rsidP="0021360C">
      <w:pPr>
        <w:numPr>
          <w:ilvl w:val="2"/>
          <w:numId w:val="36"/>
        </w:numPr>
        <w:spacing w:after="200" w:line="276" w:lineRule="auto"/>
        <w:ind w:left="1276" w:hanging="425"/>
        <w:contextualSpacing/>
        <w:jc w:val="both"/>
        <w:rPr>
          <w:rFonts w:asciiTheme="majorHAnsi" w:hAnsiTheme="majorHAnsi" w:cstheme="majorHAnsi"/>
          <w:color w:val="000000" w:themeColor="text1"/>
          <w:sz w:val="22"/>
          <w:szCs w:val="22"/>
          <w:lang w:val="it-IT"/>
        </w:rPr>
      </w:pPr>
      <w:r w:rsidRPr="005447C7">
        <w:rPr>
          <w:rFonts w:asciiTheme="majorHAnsi" w:hAnsiTheme="majorHAnsi" w:cstheme="majorHAnsi"/>
          <w:color w:val="000000" w:themeColor="text1"/>
          <w:sz w:val="22"/>
          <w:szCs w:val="22"/>
          <w:lang w:val="it-IT"/>
        </w:rPr>
        <w:t>Protocollazione dei documenti in Uscita</w:t>
      </w:r>
    </w:p>
    <w:p w14:paraId="295D3B4E" w14:textId="77777777" w:rsidR="007E10EF" w:rsidRPr="005447C7" w:rsidRDefault="007E10EF" w:rsidP="0021360C">
      <w:pPr>
        <w:numPr>
          <w:ilvl w:val="2"/>
          <w:numId w:val="36"/>
        </w:numPr>
        <w:spacing w:after="200" w:line="276" w:lineRule="auto"/>
        <w:ind w:left="1276" w:hanging="425"/>
        <w:contextualSpacing/>
        <w:jc w:val="both"/>
        <w:rPr>
          <w:rFonts w:asciiTheme="majorHAnsi" w:hAnsiTheme="majorHAnsi" w:cstheme="majorHAnsi"/>
          <w:color w:val="000000" w:themeColor="text1"/>
          <w:sz w:val="22"/>
          <w:szCs w:val="22"/>
          <w:lang w:val="it-IT"/>
        </w:rPr>
      </w:pPr>
      <w:r w:rsidRPr="005447C7">
        <w:rPr>
          <w:rFonts w:asciiTheme="majorHAnsi" w:hAnsiTheme="majorHAnsi" w:cstheme="majorHAnsi"/>
          <w:color w:val="000000" w:themeColor="text1"/>
          <w:sz w:val="22"/>
          <w:szCs w:val="22"/>
          <w:lang w:val="it-IT"/>
        </w:rPr>
        <w:t>Protocollazione dei documenti Interni.</w:t>
      </w:r>
    </w:p>
    <w:p w14:paraId="678D2F70" w14:textId="77777777" w:rsidR="007E10EF" w:rsidRPr="005447C7" w:rsidRDefault="007E10EF" w:rsidP="0021360C">
      <w:pPr>
        <w:numPr>
          <w:ilvl w:val="0"/>
          <w:numId w:val="36"/>
        </w:numPr>
        <w:spacing w:after="200" w:line="276" w:lineRule="auto"/>
        <w:ind w:left="709" w:hanging="425"/>
        <w:contextualSpacing/>
        <w:jc w:val="both"/>
        <w:rPr>
          <w:rFonts w:ascii="Calibri" w:eastAsia="Calibri" w:hAnsi="Calibri"/>
          <w:sz w:val="22"/>
          <w:szCs w:val="22"/>
          <w:lang w:val="it-IT" w:eastAsia="en-US"/>
        </w:rPr>
      </w:pPr>
      <w:r w:rsidRPr="005447C7">
        <w:rPr>
          <w:rFonts w:ascii="Calibri" w:eastAsia="Calibri" w:hAnsi="Calibri"/>
          <w:sz w:val="22"/>
          <w:szCs w:val="22"/>
          <w:lang w:val="it-IT" w:eastAsia="en-US"/>
        </w:rPr>
        <w:t>Gestione operativa del flusso documentale, che comprende, a titolo esemplificativo:</w:t>
      </w:r>
    </w:p>
    <w:p w14:paraId="52D55243" w14:textId="77777777" w:rsidR="000F6349" w:rsidRDefault="007E10EF" w:rsidP="000F6349">
      <w:pPr>
        <w:numPr>
          <w:ilvl w:val="2"/>
          <w:numId w:val="36"/>
        </w:numPr>
        <w:spacing w:after="200" w:line="276" w:lineRule="auto"/>
        <w:ind w:left="1276" w:hanging="425"/>
        <w:contextualSpacing/>
        <w:jc w:val="both"/>
        <w:rPr>
          <w:rFonts w:asciiTheme="majorHAnsi" w:hAnsiTheme="majorHAnsi" w:cstheme="majorHAnsi"/>
          <w:color w:val="000000" w:themeColor="text1"/>
          <w:sz w:val="22"/>
          <w:szCs w:val="22"/>
          <w:lang w:val="it-IT"/>
        </w:rPr>
      </w:pPr>
      <w:r w:rsidRPr="0021360C">
        <w:rPr>
          <w:rFonts w:asciiTheme="majorHAnsi" w:hAnsiTheme="majorHAnsi" w:cstheme="majorHAnsi"/>
          <w:color w:val="000000" w:themeColor="text1"/>
          <w:sz w:val="22"/>
          <w:szCs w:val="22"/>
          <w:lang w:val="it-IT"/>
        </w:rPr>
        <w:t>Smistamento dei documenti</w:t>
      </w:r>
    </w:p>
    <w:p w14:paraId="068FB7F2" w14:textId="0A073DAA" w:rsidR="00B24A80" w:rsidRPr="000F6349" w:rsidRDefault="007E10EF" w:rsidP="000F6349">
      <w:pPr>
        <w:numPr>
          <w:ilvl w:val="2"/>
          <w:numId w:val="36"/>
        </w:numPr>
        <w:spacing w:after="200" w:line="276" w:lineRule="auto"/>
        <w:ind w:left="1276" w:hanging="425"/>
        <w:contextualSpacing/>
        <w:jc w:val="both"/>
        <w:rPr>
          <w:rFonts w:asciiTheme="majorHAnsi" w:hAnsiTheme="majorHAnsi" w:cstheme="majorHAnsi"/>
          <w:color w:val="000000" w:themeColor="text1"/>
          <w:sz w:val="22"/>
          <w:szCs w:val="22"/>
          <w:lang w:val="it-IT"/>
        </w:rPr>
      </w:pPr>
      <w:r w:rsidRPr="000F6349">
        <w:rPr>
          <w:rFonts w:asciiTheme="majorHAnsi" w:hAnsiTheme="majorHAnsi" w:cstheme="majorHAnsi"/>
          <w:color w:val="000000" w:themeColor="text1"/>
          <w:sz w:val="22"/>
          <w:szCs w:val="22"/>
          <w:lang w:val="it-IT"/>
        </w:rPr>
        <w:t>Assegnaz</w:t>
      </w:r>
      <w:r w:rsidRPr="000F6349">
        <w:rPr>
          <w:rFonts w:ascii="Calibri" w:eastAsia="Calibri" w:hAnsi="Calibri"/>
          <w:sz w:val="22"/>
          <w:szCs w:val="22"/>
          <w:lang w:val="it-IT" w:eastAsia="en-US"/>
        </w:rPr>
        <w:t>ione dei documenti.</w:t>
      </w:r>
    </w:p>
    <w:p w14:paraId="6E31BA2F" w14:textId="2F21DEF5" w:rsidR="007E10EF" w:rsidRPr="005447C7" w:rsidRDefault="007E10EF" w:rsidP="00353A11">
      <w:pPr>
        <w:spacing w:before="120" w:after="120" w:line="276" w:lineRule="auto"/>
        <w:jc w:val="both"/>
        <w:rPr>
          <w:rFonts w:ascii="Calibri" w:eastAsia="Calibri" w:hAnsi="Calibri"/>
          <w:sz w:val="22"/>
          <w:szCs w:val="22"/>
          <w:lang w:val="it-IT" w:eastAsia="en-US"/>
        </w:rPr>
      </w:pPr>
      <w:r w:rsidRPr="005447C7">
        <w:rPr>
          <w:rFonts w:ascii="Calibri" w:eastAsia="Calibri" w:hAnsi="Calibri"/>
          <w:sz w:val="22"/>
          <w:szCs w:val="22"/>
          <w:lang w:val="it-IT" w:eastAsia="en-US"/>
        </w:rPr>
        <w:t xml:space="preserve">Le funzionalità generali del sistema </w:t>
      </w:r>
      <w:r w:rsidRPr="005447C7">
        <w:rPr>
          <w:rFonts w:ascii="Calibri" w:eastAsia="Calibri" w:hAnsi="Calibri"/>
          <w:i/>
          <w:iCs/>
          <w:sz w:val="22"/>
          <w:szCs w:val="22"/>
          <w:lang w:val="it-IT" w:eastAsia="en-US"/>
        </w:rPr>
        <w:t>software</w:t>
      </w:r>
      <w:r w:rsidRPr="005447C7">
        <w:rPr>
          <w:rFonts w:ascii="Calibri" w:eastAsia="Calibri" w:hAnsi="Calibri"/>
          <w:sz w:val="22"/>
          <w:szCs w:val="22"/>
          <w:lang w:val="it-IT" w:eastAsia="en-US"/>
        </w:rPr>
        <w:t xml:space="preserve"> </w:t>
      </w:r>
      <w:r w:rsidRPr="00B24A80">
        <w:rPr>
          <w:rFonts w:ascii="Calibri" w:eastAsia="Calibri" w:hAnsi="Calibri"/>
          <w:i/>
          <w:iCs/>
          <w:sz w:val="22"/>
          <w:szCs w:val="22"/>
          <w:lang w:val="it-IT" w:eastAsia="en-US"/>
        </w:rPr>
        <w:t>Piuma</w:t>
      </w:r>
      <w:r w:rsidRPr="005447C7">
        <w:rPr>
          <w:rFonts w:ascii="Calibri" w:eastAsia="Calibri" w:hAnsi="Calibri"/>
          <w:sz w:val="22"/>
          <w:szCs w:val="22"/>
          <w:lang w:val="it-IT" w:eastAsia="en-US"/>
        </w:rPr>
        <w:t xml:space="preserve"> possono concettualmente essere ripartite nei seguenti principali gruppi:</w:t>
      </w:r>
    </w:p>
    <w:p w14:paraId="04C096D6" w14:textId="77777777" w:rsidR="007E10EF" w:rsidRPr="0021360C" w:rsidRDefault="007E10EF" w:rsidP="0021360C">
      <w:pPr>
        <w:numPr>
          <w:ilvl w:val="0"/>
          <w:numId w:val="37"/>
        </w:numPr>
        <w:spacing w:line="276" w:lineRule="auto"/>
        <w:ind w:hanging="436"/>
        <w:contextualSpacing/>
        <w:jc w:val="both"/>
        <w:rPr>
          <w:rFonts w:asciiTheme="majorHAnsi" w:hAnsiTheme="majorHAnsi" w:cstheme="majorHAnsi"/>
          <w:color w:val="000000" w:themeColor="text1"/>
          <w:sz w:val="22"/>
          <w:szCs w:val="22"/>
          <w:lang w:val="it-IT"/>
        </w:rPr>
      </w:pPr>
      <w:r w:rsidRPr="0021360C">
        <w:rPr>
          <w:rFonts w:asciiTheme="majorHAnsi" w:hAnsiTheme="majorHAnsi" w:cstheme="majorHAnsi"/>
          <w:color w:val="000000" w:themeColor="text1"/>
          <w:sz w:val="22"/>
          <w:szCs w:val="22"/>
          <w:lang w:val="it-IT"/>
        </w:rPr>
        <w:t>Gestione della Fase Corrente dei documenti</w:t>
      </w:r>
    </w:p>
    <w:p w14:paraId="6B6749A9" w14:textId="77777777" w:rsidR="007E10EF" w:rsidRPr="0021360C" w:rsidRDefault="007E10EF" w:rsidP="0021360C">
      <w:pPr>
        <w:numPr>
          <w:ilvl w:val="0"/>
          <w:numId w:val="37"/>
        </w:numPr>
        <w:spacing w:after="200" w:line="276" w:lineRule="auto"/>
        <w:ind w:hanging="436"/>
        <w:contextualSpacing/>
        <w:jc w:val="both"/>
        <w:rPr>
          <w:rFonts w:asciiTheme="majorHAnsi" w:hAnsiTheme="majorHAnsi" w:cstheme="majorHAnsi"/>
          <w:color w:val="000000" w:themeColor="text1"/>
          <w:sz w:val="22"/>
          <w:szCs w:val="22"/>
          <w:lang w:val="it-IT"/>
        </w:rPr>
      </w:pPr>
      <w:r w:rsidRPr="0021360C">
        <w:rPr>
          <w:rFonts w:asciiTheme="majorHAnsi" w:hAnsiTheme="majorHAnsi" w:cstheme="majorHAnsi"/>
          <w:color w:val="000000" w:themeColor="text1"/>
          <w:sz w:val="22"/>
          <w:szCs w:val="22"/>
          <w:lang w:val="it-IT"/>
        </w:rPr>
        <w:t>Gestione elettronica, notifica e condivisione dei documenti</w:t>
      </w:r>
    </w:p>
    <w:p w14:paraId="7481C1E4" w14:textId="2F7310B1" w:rsidR="007E10EF" w:rsidRDefault="007E10EF" w:rsidP="0021360C">
      <w:pPr>
        <w:numPr>
          <w:ilvl w:val="0"/>
          <w:numId w:val="37"/>
        </w:numPr>
        <w:spacing w:after="200" w:line="276" w:lineRule="auto"/>
        <w:ind w:left="709" w:hanging="425"/>
        <w:contextualSpacing/>
        <w:jc w:val="both"/>
        <w:rPr>
          <w:rFonts w:ascii="Calibri" w:eastAsia="Calibri" w:hAnsi="Calibri"/>
          <w:sz w:val="22"/>
          <w:szCs w:val="22"/>
          <w:lang w:val="it-IT" w:eastAsia="en-US"/>
        </w:rPr>
      </w:pPr>
      <w:r w:rsidRPr="0021360C">
        <w:rPr>
          <w:rFonts w:asciiTheme="majorHAnsi" w:hAnsiTheme="majorHAnsi" w:cstheme="majorHAnsi"/>
          <w:color w:val="000000" w:themeColor="text1"/>
          <w:sz w:val="22"/>
          <w:szCs w:val="22"/>
          <w:lang w:val="it-IT"/>
        </w:rPr>
        <w:t>Integrazione con</w:t>
      </w:r>
      <w:r w:rsidRPr="005447C7">
        <w:rPr>
          <w:rFonts w:ascii="Calibri" w:eastAsia="Calibri" w:hAnsi="Calibri"/>
          <w:sz w:val="22"/>
          <w:szCs w:val="22"/>
          <w:lang w:val="it-IT" w:eastAsia="en-US"/>
        </w:rPr>
        <w:t xml:space="preserve"> la Posta Elettronica Ordinaria e la Posta Elettronica Certificata (PEC)</w:t>
      </w:r>
      <w:r w:rsidR="00DD503A">
        <w:rPr>
          <w:rFonts w:ascii="Calibri" w:eastAsia="Calibri" w:hAnsi="Calibri"/>
          <w:sz w:val="22"/>
          <w:szCs w:val="22"/>
          <w:lang w:val="it-IT" w:eastAsia="en-US"/>
        </w:rPr>
        <w:t>.</w:t>
      </w:r>
    </w:p>
    <w:p w14:paraId="65214B90" w14:textId="47C5617E" w:rsidR="007E10EF" w:rsidRPr="00DD503A" w:rsidRDefault="007E10EF" w:rsidP="0021360C">
      <w:pPr>
        <w:spacing w:before="120" w:line="276" w:lineRule="auto"/>
        <w:jc w:val="both"/>
        <w:rPr>
          <w:rFonts w:asciiTheme="majorHAnsi" w:hAnsiTheme="majorHAnsi" w:cstheme="majorHAnsi"/>
          <w:color w:val="000000" w:themeColor="text1"/>
          <w:sz w:val="22"/>
          <w:szCs w:val="22"/>
          <w:lang w:val="it-IT"/>
        </w:rPr>
      </w:pPr>
      <w:r w:rsidRPr="005447C7">
        <w:rPr>
          <w:rFonts w:ascii="Calibri" w:eastAsia="Calibri" w:hAnsi="Calibri"/>
          <w:sz w:val="22"/>
          <w:szCs w:val="22"/>
          <w:lang w:val="it-IT" w:eastAsia="en-US"/>
        </w:rPr>
        <w:t xml:space="preserve">All’interno della soluzione Piuma sono stati implementati </w:t>
      </w:r>
      <w:r w:rsidRPr="005447C7">
        <w:rPr>
          <w:rFonts w:ascii="Calibri" w:eastAsia="Calibri" w:hAnsi="Calibri"/>
          <w:i/>
          <w:iCs/>
          <w:sz w:val="22"/>
          <w:szCs w:val="22"/>
          <w:lang w:val="it-IT" w:eastAsia="en-US"/>
        </w:rPr>
        <w:t>workflow ad hoc</w:t>
      </w:r>
      <w:r w:rsidRPr="005447C7">
        <w:rPr>
          <w:rFonts w:ascii="Calibri" w:eastAsia="Calibri" w:hAnsi="Calibri"/>
          <w:sz w:val="22"/>
          <w:szCs w:val="22"/>
          <w:lang w:val="it-IT" w:eastAsia="en-US"/>
        </w:rPr>
        <w:t xml:space="preserve"> basati sui processi interni CSEA</w:t>
      </w:r>
      <w:r w:rsidR="005447C7">
        <w:rPr>
          <w:rFonts w:ascii="Calibri" w:eastAsia="Calibri" w:hAnsi="Calibri"/>
          <w:sz w:val="22"/>
          <w:szCs w:val="22"/>
          <w:lang w:val="it-IT" w:eastAsia="en-US"/>
        </w:rPr>
        <w:t>.</w:t>
      </w:r>
    </w:p>
    <w:p w14:paraId="44E83355" w14:textId="19F70A64" w:rsidR="00680BC2" w:rsidRPr="00680BC2" w:rsidRDefault="00680BC2" w:rsidP="0021360C">
      <w:pPr>
        <w:spacing w:before="120" w:line="276" w:lineRule="auto"/>
        <w:jc w:val="both"/>
        <w:rPr>
          <w:rFonts w:asciiTheme="majorHAnsi" w:hAnsiTheme="majorHAnsi" w:cstheme="majorHAnsi"/>
          <w:color w:val="000000" w:themeColor="text1"/>
          <w:sz w:val="22"/>
          <w:szCs w:val="22"/>
          <w:lang w:val="it-IT"/>
        </w:rPr>
      </w:pPr>
      <w:r w:rsidRPr="00680BC2">
        <w:rPr>
          <w:rFonts w:asciiTheme="majorHAnsi" w:hAnsiTheme="majorHAnsi" w:cstheme="majorHAnsi"/>
          <w:color w:val="000000" w:themeColor="text1"/>
          <w:sz w:val="22"/>
          <w:szCs w:val="22"/>
          <w:lang w:val="it-IT"/>
        </w:rPr>
        <w:t>Tale sistema di gestione informatica dei documenti - così come previsto dall’art. 52 TUDA - permette di:</w:t>
      </w:r>
    </w:p>
    <w:p w14:paraId="1B062D4E" w14:textId="4F9C66EC" w:rsidR="00680BC2" w:rsidRPr="00674219" w:rsidRDefault="00680BC2" w:rsidP="0021360C">
      <w:pPr>
        <w:pStyle w:val="Paragrafoelenco"/>
        <w:numPr>
          <w:ilvl w:val="0"/>
          <w:numId w:val="13"/>
        </w:numPr>
        <w:spacing w:line="276" w:lineRule="auto"/>
        <w:ind w:left="709" w:hanging="436"/>
        <w:rPr>
          <w:rFonts w:asciiTheme="majorHAnsi" w:hAnsiTheme="majorHAnsi" w:cstheme="majorHAnsi"/>
          <w:color w:val="000000" w:themeColor="text1"/>
          <w:szCs w:val="22"/>
        </w:rPr>
      </w:pPr>
      <w:r w:rsidRPr="00674219">
        <w:rPr>
          <w:rFonts w:asciiTheme="majorHAnsi" w:hAnsiTheme="majorHAnsi" w:cstheme="majorHAnsi"/>
          <w:color w:val="000000" w:themeColor="text1"/>
          <w:szCs w:val="22"/>
        </w:rPr>
        <w:t>garantire la sicurezza e l'integrità del sistema;</w:t>
      </w:r>
    </w:p>
    <w:p w14:paraId="5704D29D" w14:textId="1CB2D39E" w:rsidR="00680BC2" w:rsidRPr="00674219" w:rsidRDefault="00680BC2" w:rsidP="0021360C">
      <w:pPr>
        <w:pStyle w:val="Paragrafoelenco"/>
        <w:numPr>
          <w:ilvl w:val="0"/>
          <w:numId w:val="13"/>
        </w:numPr>
        <w:spacing w:line="276" w:lineRule="auto"/>
        <w:ind w:left="709" w:hanging="436"/>
        <w:rPr>
          <w:rFonts w:asciiTheme="majorHAnsi" w:hAnsiTheme="majorHAnsi" w:cstheme="majorHAnsi"/>
          <w:color w:val="000000" w:themeColor="text1"/>
          <w:szCs w:val="22"/>
        </w:rPr>
      </w:pPr>
      <w:r w:rsidRPr="00674219">
        <w:rPr>
          <w:rFonts w:asciiTheme="majorHAnsi" w:hAnsiTheme="majorHAnsi" w:cstheme="majorHAnsi"/>
          <w:color w:val="000000" w:themeColor="text1"/>
          <w:szCs w:val="22"/>
        </w:rPr>
        <w:t>garantire la corretta e puntuale registrazione di protocollo dei documenti in entrata e in uscita;</w:t>
      </w:r>
    </w:p>
    <w:p w14:paraId="6F10C399" w14:textId="4B809417" w:rsidR="00680BC2" w:rsidRPr="00674219" w:rsidRDefault="00680BC2" w:rsidP="0021360C">
      <w:pPr>
        <w:pStyle w:val="Paragrafoelenco"/>
        <w:numPr>
          <w:ilvl w:val="0"/>
          <w:numId w:val="13"/>
        </w:numPr>
        <w:spacing w:line="276" w:lineRule="auto"/>
        <w:ind w:left="709" w:hanging="436"/>
        <w:rPr>
          <w:rFonts w:asciiTheme="majorHAnsi" w:hAnsiTheme="majorHAnsi" w:cstheme="majorHAnsi"/>
          <w:color w:val="000000" w:themeColor="text1"/>
          <w:szCs w:val="22"/>
        </w:rPr>
      </w:pPr>
      <w:r w:rsidRPr="00674219">
        <w:rPr>
          <w:rFonts w:asciiTheme="majorHAnsi" w:hAnsiTheme="majorHAnsi" w:cstheme="majorHAnsi"/>
          <w:color w:val="000000" w:themeColor="text1"/>
          <w:szCs w:val="22"/>
        </w:rPr>
        <w:t>fornire informazioni sul collegamento esistente tra ciascun documento ricevuto dall</w:t>
      </w:r>
      <w:r w:rsidR="000F2308">
        <w:rPr>
          <w:rFonts w:asciiTheme="majorHAnsi" w:hAnsiTheme="majorHAnsi" w:cstheme="majorHAnsi"/>
          <w:color w:val="000000" w:themeColor="text1"/>
          <w:szCs w:val="22"/>
        </w:rPr>
        <w:t>a CSEA</w:t>
      </w:r>
      <w:r w:rsidRPr="00674219">
        <w:rPr>
          <w:rFonts w:asciiTheme="majorHAnsi" w:hAnsiTheme="majorHAnsi" w:cstheme="majorHAnsi"/>
          <w:color w:val="000000" w:themeColor="text1"/>
          <w:szCs w:val="22"/>
        </w:rPr>
        <w:t xml:space="preserve"> e i documenti dalla stessa formati nell'adozione dei provvedimenti finali;</w:t>
      </w:r>
    </w:p>
    <w:p w14:paraId="712CBA5E" w14:textId="685A78B1" w:rsidR="00680BC2" w:rsidRPr="00674219" w:rsidRDefault="00680BC2" w:rsidP="0021360C">
      <w:pPr>
        <w:pStyle w:val="Paragrafoelenco"/>
        <w:numPr>
          <w:ilvl w:val="0"/>
          <w:numId w:val="13"/>
        </w:numPr>
        <w:spacing w:line="276" w:lineRule="auto"/>
        <w:ind w:left="709" w:hanging="436"/>
        <w:rPr>
          <w:rFonts w:asciiTheme="majorHAnsi" w:hAnsiTheme="majorHAnsi" w:cstheme="majorHAnsi"/>
          <w:color w:val="000000" w:themeColor="text1"/>
          <w:szCs w:val="22"/>
        </w:rPr>
      </w:pPr>
      <w:r w:rsidRPr="00674219">
        <w:rPr>
          <w:rFonts w:asciiTheme="majorHAnsi" w:hAnsiTheme="majorHAnsi" w:cstheme="majorHAnsi"/>
          <w:color w:val="000000" w:themeColor="text1"/>
          <w:szCs w:val="22"/>
        </w:rPr>
        <w:t>consentire il reperimento delle informazioni riguardanti i documenti registrati;</w:t>
      </w:r>
    </w:p>
    <w:p w14:paraId="5BF696AB" w14:textId="382825FD" w:rsidR="00680BC2" w:rsidRPr="00674219" w:rsidRDefault="00680BC2" w:rsidP="0021360C">
      <w:pPr>
        <w:pStyle w:val="Paragrafoelenco"/>
        <w:numPr>
          <w:ilvl w:val="0"/>
          <w:numId w:val="13"/>
        </w:numPr>
        <w:spacing w:line="276" w:lineRule="auto"/>
        <w:ind w:hanging="436"/>
        <w:rPr>
          <w:rFonts w:asciiTheme="majorHAnsi" w:hAnsiTheme="majorHAnsi" w:cstheme="majorHAnsi"/>
          <w:color w:val="000000" w:themeColor="text1"/>
          <w:szCs w:val="22"/>
        </w:rPr>
      </w:pPr>
      <w:r w:rsidRPr="00674219">
        <w:rPr>
          <w:rFonts w:asciiTheme="majorHAnsi" w:hAnsiTheme="majorHAnsi" w:cstheme="majorHAnsi"/>
          <w:color w:val="000000" w:themeColor="text1"/>
          <w:szCs w:val="22"/>
        </w:rPr>
        <w:t>consentire, in condizioni di sicurezza, l'accesso alle informazioni del sistema da parte dei soggetti interessati, nel rispetto delle disposizioni in materia di tutela delle persone e di altri soggetti rispetto al trattamento dei dati personali;</w:t>
      </w:r>
    </w:p>
    <w:p w14:paraId="1DFEF4F7" w14:textId="4AF6C6DD" w:rsidR="00680BC2" w:rsidRPr="00674219" w:rsidRDefault="00680BC2" w:rsidP="00353A11">
      <w:pPr>
        <w:pStyle w:val="Paragrafoelenco"/>
        <w:numPr>
          <w:ilvl w:val="0"/>
          <w:numId w:val="13"/>
        </w:numPr>
        <w:spacing w:before="120" w:after="120" w:line="276" w:lineRule="auto"/>
        <w:ind w:hanging="436"/>
        <w:rPr>
          <w:rFonts w:asciiTheme="majorHAnsi" w:hAnsiTheme="majorHAnsi" w:cstheme="majorHAnsi"/>
          <w:color w:val="000000" w:themeColor="text1"/>
          <w:szCs w:val="22"/>
        </w:rPr>
      </w:pPr>
      <w:r w:rsidRPr="00674219">
        <w:rPr>
          <w:rFonts w:asciiTheme="majorHAnsi" w:hAnsiTheme="majorHAnsi" w:cstheme="majorHAnsi"/>
          <w:color w:val="000000" w:themeColor="text1"/>
          <w:szCs w:val="22"/>
        </w:rPr>
        <w:t>garantire la corretta organizzazione dei documenti nell'ambito del sistema di classificazione.</w:t>
      </w:r>
    </w:p>
    <w:p w14:paraId="59086F36" w14:textId="3E995522" w:rsidR="00680BC2" w:rsidRPr="00680BC2" w:rsidRDefault="00680BC2" w:rsidP="00353A11">
      <w:pPr>
        <w:spacing w:before="120" w:after="120" w:line="276" w:lineRule="auto"/>
        <w:contextualSpacing/>
        <w:jc w:val="both"/>
        <w:rPr>
          <w:rFonts w:asciiTheme="majorHAnsi" w:hAnsiTheme="majorHAnsi" w:cstheme="majorHAnsi"/>
          <w:color w:val="000000" w:themeColor="text1"/>
          <w:sz w:val="22"/>
          <w:szCs w:val="22"/>
          <w:lang w:val="it-IT"/>
        </w:rPr>
      </w:pPr>
      <w:r w:rsidRPr="00680BC2">
        <w:rPr>
          <w:rFonts w:asciiTheme="majorHAnsi" w:hAnsiTheme="majorHAnsi" w:cstheme="majorHAnsi"/>
          <w:color w:val="000000" w:themeColor="text1"/>
          <w:sz w:val="22"/>
          <w:szCs w:val="22"/>
          <w:lang w:val="it-IT"/>
        </w:rPr>
        <w:lastRenderedPageBreak/>
        <w:t>Alla piattaforma si accede mediante autenticazione valida a garantire la riconducibilità di ciascuna delle operazioni al soggetto autenticato e a tracciarne le operazioni</w:t>
      </w:r>
      <w:r w:rsidR="007A487E">
        <w:rPr>
          <w:rFonts w:asciiTheme="majorHAnsi" w:hAnsiTheme="majorHAnsi" w:cstheme="majorHAnsi"/>
          <w:color w:val="000000" w:themeColor="text1"/>
          <w:sz w:val="22"/>
          <w:szCs w:val="22"/>
          <w:lang w:val="it-IT"/>
        </w:rPr>
        <w:t xml:space="preserve">, ad esclusione dell’operazione di visualizzazione (assenza di </w:t>
      </w:r>
      <w:r w:rsidR="007A487E" w:rsidRPr="004274E6">
        <w:rPr>
          <w:rFonts w:asciiTheme="majorHAnsi" w:hAnsiTheme="majorHAnsi" w:cstheme="majorHAnsi"/>
          <w:i/>
          <w:iCs/>
          <w:color w:val="000000" w:themeColor="text1"/>
          <w:sz w:val="22"/>
          <w:szCs w:val="22"/>
          <w:lang w:val="it-IT"/>
        </w:rPr>
        <w:t>auditing</w:t>
      </w:r>
      <w:r w:rsidR="007A487E">
        <w:rPr>
          <w:rFonts w:asciiTheme="majorHAnsi" w:hAnsiTheme="majorHAnsi" w:cstheme="majorHAnsi"/>
          <w:color w:val="000000" w:themeColor="text1"/>
          <w:sz w:val="22"/>
          <w:szCs w:val="22"/>
          <w:lang w:val="it-IT"/>
        </w:rPr>
        <w:t xml:space="preserve"> degli accessi ai documenti)</w:t>
      </w:r>
      <w:r w:rsidRPr="00680BC2">
        <w:rPr>
          <w:rFonts w:asciiTheme="majorHAnsi" w:hAnsiTheme="majorHAnsi" w:cstheme="majorHAnsi"/>
          <w:color w:val="000000" w:themeColor="text1"/>
          <w:sz w:val="22"/>
          <w:szCs w:val="22"/>
          <w:lang w:val="it-IT"/>
        </w:rPr>
        <w:t>.</w:t>
      </w:r>
    </w:p>
    <w:p w14:paraId="785D8220" w14:textId="4E36D170" w:rsidR="00530F0A" w:rsidRDefault="00680BC2" w:rsidP="00680BC2">
      <w:pPr>
        <w:spacing w:line="276" w:lineRule="auto"/>
        <w:jc w:val="both"/>
        <w:rPr>
          <w:rFonts w:asciiTheme="majorHAnsi" w:hAnsiTheme="majorHAnsi" w:cstheme="majorHAnsi"/>
          <w:color w:val="000000" w:themeColor="text1"/>
          <w:sz w:val="22"/>
          <w:szCs w:val="22"/>
          <w:lang w:val="it-IT"/>
        </w:rPr>
      </w:pPr>
      <w:r w:rsidRPr="00680BC2">
        <w:rPr>
          <w:rFonts w:asciiTheme="majorHAnsi" w:hAnsiTheme="majorHAnsi" w:cstheme="majorHAnsi"/>
          <w:color w:val="000000" w:themeColor="text1"/>
          <w:sz w:val="22"/>
          <w:szCs w:val="22"/>
          <w:lang w:val="it-IT"/>
        </w:rPr>
        <w:t xml:space="preserve">Tutti i dipendenti </w:t>
      </w:r>
      <w:r w:rsidR="00674219">
        <w:rPr>
          <w:rFonts w:asciiTheme="majorHAnsi" w:hAnsiTheme="majorHAnsi" w:cstheme="majorHAnsi"/>
          <w:color w:val="000000" w:themeColor="text1"/>
          <w:sz w:val="22"/>
          <w:szCs w:val="22"/>
          <w:lang w:val="it-IT"/>
        </w:rPr>
        <w:t>CSEA</w:t>
      </w:r>
      <w:r w:rsidRPr="00680BC2">
        <w:rPr>
          <w:rFonts w:asciiTheme="majorHAnsi" w:hAnsiTheme="majorHAnsi" w:cstheme="majorHAnsi"/>
          <w:color w:val="000000" w:themeColor="text1"/>
          <w:sz w:val="22"/>
          <w:szCs w:val="22"/>
          <w:lang w:val="it-IT"/>
        </w:rPr>
        <w:t xml:space="preserve"> sono profilati </w:t>
      </w:r>
      <w:r w:rsidR="00674219">
        <w:rPr>
          <w:rFonts w:asciiTheme="majorHAnsi" w:hAnsiTheme="majorHAnsi" w:cstheme="majorHAnsi"/>
          <w:color w:val="000000" w:themeColor="text1"/>
          <w:sz w:val="22"/>
          <w:szCs w:val="22"/>
          <w:lang w:val="it-IT"/>
        </w:rPr>
        <w:t xml:space="preserve">su PIUMA </w:t>
      </w:r>
      <w:r w:rsidRPr="00680BC2">
        <w:rPr>
          <w:rFonts w:asciiTheme="majorHAnsi" w:hAnsiTheme="majorHAnsi" w:cstheme="majorHAnsi"/>
          <w:color w:val="000000" w:themeColor="text1"/>
          <w:sz w:val="22"/>
          <w:szCs w:val="22"/>
          <w:lang w:val="it-IT"/>
        </w:rPr>
        <w:t>e posseggono le abilitazioni necessarie allo svolgimento delle operazioni di competenza</w:t>
      </w:r>
      <w:r w:rsidR="00530F0A">
        <w:rPr>
          <w:rFonts w:asciiTheme="majorHAnsi" w:hAnsiTheme="majorHAnsi" w:cstheme="majorHAnsi"/>
          <w:color w:val="000000" w:themeColor="text1"/>
          <w:sz w:val="22"/>
          <w:szCs w:val="22"/>
          <w:lang w:val="it-IT"/>
        </w:rPr>
        <w:t>, inclusa la visualizzazione</w:t>
      </w:r>
      <w:r w:rsidRPr="00680BC2">
        <w:rPr>
          <w:rFonts w:asciiTheme="majorHAnsi" w:hAnsiTheme="majorHAnsi" w:cstheme="majorHAnsi"/>
          <w:color w:val="000000" w:themeColor="text1"/>
          <w:sz w:val="22"/>
          <w:szCs w:val="22"/>
          <w:lang w:val="it-IT"/>
        </w:rPr>
        <w:t xml:space="preserve">. </w:t>
      </w:r>
    </w:p>
    <w:p w14:paraId="339F4F66" w14:textId="18AE78D0" w:rsidR="00680BC2" w:rsidRPr="00680BC2" w:rsidRDefault="00680BC2" w:rsidP="00353A11">
      <w:pPr>
        <w:spacing w:before="120" w:line="276" w:lineRule="auto"/>
        <w:contextualSpacing/>
        <w:jc w:val="both"/>
        <w:rPr>
          <w:rFonts w:asciiTheme="majorHAnsi" w:hAnsiTheme="majorHAnsi" w:cstheme="majorHAnsi"/>
          <w:color w:val="000000" w:themeColor="text1"/>
          <w:sz w:val="22"/>
          <w:szCs w:val="22"/>
          <w:lang w:val="it-IT"/>
        </w:rPr>
      </w:pPr>
      <w:r w:rsidRPr="00680BC2">
        <w:rPr>
          <w:rFonts w:asciiTheme="majorHAnsi" w:hAnsiTheme="majorHAnsi" w:cstheme="majorHAnsi"/>
          <w:color w:val="000000" w:themeColor="text1"/>
          <w:sz w:val="22"/>
          <w:szCs w:val="22"/>
          <w:lang w:val="it-IT"/>
        </w:rPr>
        <w:t>Le profilazioni e le abilitazioni sono autorizzate dal Responsabile della gestione documentale in base all’organizzazione dell</w:t>
      </w:r>
      <w:r w:rsidR="00674219">
        <w:rPr>
          <w:rFonts w:asciiTheme="majorHAnsi" w:hAnsiTheme="majorHAnsi" w:cstheme="majorHAnsi"/>
          <w:color w:val="000000" w:themeColor="text1"/>
          <w:sz w:val="22"/>
          <w:szCs w:val="22"/>
          <w:lang w:val="it-IT"/>
        </w:rPr>
        <w:t>’Ente</w:t>
      </w:r>
      <w:r w:rsidRPr="00680BC2">
        <w:rPr>
          <w:rFonts w:asciiTheme="majorHAnsi" w:hAnsiTheme="majorHAnsi" w:cstheme="majorHAnsi"/>
          <w:color w:val="000000" w:themeColor="text1"/>
          <w:sz w:val="22"/>
          <w:szCs w:val="22"/>
          <w:lang w:val="it-IT"/>
        </w:rPr>
        <w:t xml:space="preserve"> e alle mansioni a ciascuno assegnate.</w:t>
      </w:r>
    </w:p>
    <w:p w14:paraId="70850E9F" w14:textId="6FD2DC1A" w:rsidR="0057472B" w:rsidRPr="00407482" w:rsidRDefault="0057472B" w:rsidP="00294BB1">
      <w:pPr>
        <w:pStyle w:val="Paragrafoelenco"/>
        <w:numPr>
          <w:ilvl w:val="1"/>
          <w:numId w:val="6"/>
        </w:numPr>
        <w:spacing w:before="120" w:after="120" w:line="276" w:lineRule="auto"/>
        <w:ind w:left="426" w:hanging="426"/>
        <w:outlineLvl w:val="1"/>
        <w:rPr>
          <w:rFonts w:asciiTheme="majorHAnsi" w:hAnsiTheme="majorHAnsi" w:cstheme="majorHAnsi"/>
          <w:color w:val="365F91" w:themeColor="accent1" w:themeShade="BF"/>
          <w:sz w:val="24"/>
          <w:szCs w:val="24"/>
        </w:rPr>
      </w:pPr>
      <w:bookmarkStart w:id="12" w:name="_Toc167099024"/>
      <w:r w:rsidRPr="00407482">
        <w:rPr>
          <w:rFonts w:asciiTheme="majorHAnsi" w:hAnsiTheme="majorHAnsi" w:cstheme="majorHAnsi"/>
          <w:color w:val="365F91" w:themeColor="accent1" w:themeShade="BF"/>
          <w:sz w:val="24"/>
          <w:szCs w:val="24"/>
        </w:rPr>
        <w:t>Protocollo informatico unico</w:t>
      </w:r>
      <w:bookmarkEnd w:id="12"/>
    </w:p>
    <w:p w14:paraId="7A938755" w14:textId="4BF3A903" w:rsidR="002B5F6F" w:rsidRPr="002B5F6F" w:rsidRDefault="002B5F6F" w:rsidP="00294BB1">
      <w:pPr>
        <w:spacing w:before="120" w:after="120" w:line="276" w:lineRule="auto"/>
        <w:contextualSpacing/>
        <w:jc w:val="both"/>
        <w:rPr>
          <w:rFonts w:asciiTheme="majorHAnsi" w:hAnsiTheme="majorHAnsi" w:cstheme="majorHAnsi"/>
          <w:sz w:val="22"/>
          <w:szCs w:val="22"/>
          <w:lang w:val="it-IT"/>
        </w:rPr>
      </w:pPr>
      <w:r w:rsidRPr="002B5F6F">
        <w:rPr>
          <w:rFonts w:asciiTheme="majorHAnsi" w:hAnsiTheme="majorHAnsi" w:cstheme="majorHAnsi"/>
          <w:sz w:val="22"/>
          <w:szCs w:val="22"/>
          <w:lang w:val="it-IT"/>
        </w:rPr>
        <w:t xml:space="preserve">Nell'ambito della CSEA, la numerazione della registrazione di protocollo è unica e progressiva e si chiude al 31 dicembre di ogni anno e ricomincia dal </w:t>
      </w:r>
      <w:r w:rsidR="006F7282">
        <w:rPr>
          <w:rFonts w:asciiTheme="majorHAnsi" w:hAnsiTheme="majorHAnsi" w:cstheme="majorHAnsi"/>
          <w:sz w:val="22"/>
          <w:szCs w:val="22"/>
          <w:lang w:val="it-IT"/>
        </w:rPr>
        <w:t>1°</w:t>
      </w:r>
      <w:r w:rsidRPr="002B5F6F">
        <w:rPr>
          <w:rFonts w:asciiTheme="majorHAnsi" w:hAnsiTheme="majorHAnsi" w:cstheme="majorHAnsi"/>
          <w:sz w:val="22"/>
          <w:szCs w:val="22"/>
          <w:lang w:val="it-IT"/>
        </w:rPr>
        <w:t xml:space="preserve"> gennaio dell'anno successivo dal numero 0000001.</w:t>
      </w:r>
    </w:p>
    <w:p w14:paraId="08BBC3AA" w14:textId="77777777" w:rsidR="002B5F6F" w:rsidRPr="002B5F6F" w:rsidRDefault="002B5F6F" w:rsidP="002B5F6F">
      <w:pPr>
        <w:spacing w:line="276" w:lineRule="auto"/>
        <w:jc w:val="both"/>
        <w:rPr>
          <w:rFonts w:asciiTheme="majorHAnsi" w:hAnsiTheme="majorHAnsi" w:cstheme="majorHAnsi"/>
          <w:sz w:val="22"/>
          <w:szCs w:val="22"/>
          <w:lang w:val="it-IT"/>
        </w:rPr>
      </w:pPr>
      <w:r w:rsidRPr="002B5F6F">
        <w:rPr>
          <w:rFonts w:asciiTheme="majorHAnsi" w:hAnsiTheme="majorHAnsi" w:cstheme="majorHAnsi"/>
          <w:sz w:val="22"/>
          <w:szCs w:val="22"/>
          <w:lang w:val="it-IT"/>
        </w:rPr>
        <w:t>Il numero di protocollo è costituito da almeno sette cifre numeriche così come previsto dall’art. 57 del TUDA.</w:t>
      </w:r>
    </w:p>
    <w:p w14:paraId="264E06EF" w14:textId="77777777" w:rsidR="002B5F6F" w:rsidRPr="002B5F6F" w:rsidRDefault="002B5F6F" w:rsidP="002B5F6F">
      <w:pPr>
        <w:spacing w:line="276" w:lineRule="auto"/>
        <w:jc w:val="both"/>
        <w:rPr>
          <w:rFonts w:asciiTheme="majorHAnsi" w:hAnsiTheme="majorHAnsi" w:cstheme="majorHAnsi"/>
          <w:sz w:val="22"/>
          <w:szCs w:val="22"/>
          <w:lang w:val="it-IT"/>
        </w:rPr>
      </w:pPr>
      <w:r w:rsidRPr="002B5F6F">
        <w:rPr>
          <w:rFonts w:asciiTheme="majorHAnsi" w:hAnsiTheme="majorHAnsi" w:cstheme="majorHAnsi"/>
          <w:sz w:val="22"/>
          <w:szCs w:val="22"/>
          <w:lang w:val="it-IT"/>
        </w:rPr>
        <w:t>Il numero di protocollo è associato in modo univoco e immodificabile al documento.</w:t>
      </w:r>
    </w:p>
    <w:p w14:paraId="1A6CBED1" w14:textId="77777777" w:rsidR="002B5F6F" w:rsidRPr="002B5F6F" w:rsidRDefault="002B5F6F" w:rsidP="002B5F6F">
      <w:pPr>
        <w:spacing w:line="276" w:lineRule="auto"/>
        <w:jc w:val="both"/>
        <w:rPr>
          <w:rFonts w:asciiTheme="majorHAnsi" w:hAnsiTheme="majorHAnsi" w:cstheme="majorHAnsi"/>
          <w:sz w:val="22"/>
          <w:szCs w:val="22"/>
          <w:lang w:val="it-IT"/>
        </w:rPr>
      </w:pPr>
      <w:r w:rsidRPr="002B5F6F">
        <w:rPr>
          <w:rFonts w:asciiTheme="majorHAnsi" w:hAnsiTheme="majorHAnsi" w:cstheme="majorHAnsi"/>
          <w:sz w:val="22"/>
          <w:szCs w:val="22"/>
          <w:lang w:val="it-IT"/>
        </w:rPr>
        <w:t>Ogni numero di protocollo si riferisce esclusivamente ad un unico documento.</w:t>
      </w:r>
    </w:p>
    <w:p w14:paraId="58E1100C" w14:textId="77777777" w:rsidR="002B5F6F" w:rsidRPr="002B5F6F" w:rsidRDefault="002B5F6F" w:rsidP="002B5F6F">
      <w:pPr>
        <w:spacing w:line="276" w:lineRule="auto"/>
        <w:jc w:val="both"/>
        <w:rPr>
          <w:rFonts w:asciiTheme="majorHAnsi" w:hAnsiTheme="majorHAnsi" w:cstheme="majorHAnsi"/>
          <w:sz w:val="22"/>
          <w:szCs w:val="22"/>
          <w:lang w:val="it-IT"/>
        </w:rPr>
      </w:pPr>
      <w:r w:rsidRPr="002B5F6F">
        <w:rPr>
          <w:rFonts w:asciiTheme="majorHAnsi" w:hAnsiTheme="majorHAnsi" w:cstheme="majorHAnsi"/>
          <w:sz w:val="22"/>
          <w:szCs w:val="22"/>
          <w:lang w:val="it-IT"/>
        </w:rPr>
        <w:t>Non è consentita l’identificazione dei documenti mediante l’assegnazione manuale o informatica di numeri di protocollo che il sistema informatico ha già attribuito ad altri documenti, anche se collegati tra loro.</w:t>
      </w:r>
    </w:p>
    <w:p w14:paraId="4D317812" w14:textId="77777777" w:rsidR="002B5F6F" w:rsidRPr="002B5F6F" w:rsidRDefault="002B5F6F" w:rsidP="002B5F6F">
      <w:pPr>
        <w:spacing w:line="276" w:lineRule="auto"/>
        <w:jc w:val="both"/>
        <w:rPr>
          <w:rFonts w:asciiTheme="majorHAnsi" w:hAnsiTheme="majorHAnsi" w:cstheme="majorHAnsi"/>
          <w:sz w:val="22"/>
          <w:szCs w:val="22"/>
          <w:lang w:val="it-IT"/>
        </w:rPr>
      </w:pPr>
      <w:r w:rsidRPr="002B5F6F">
        <w:rPr>
          <w:rFonts w:asciiTheme="majorHAnsi" w:hAnsiTheme="majorHAnsi" w:cstheme="majorHAnsi"/>
          <w:sz w:val="22"/>
          <w:szCs w:val="22"/>
          <w:lang w:val="it-IT"/>
        </w:rPr>
        <w:t>Non è consentita la protocollazione di un documento già protocollato.</w:t>
      </w:r>
    </w:p>
    <w:p w14:paraId="0752CE0E" w14:textId="482AD4A3" w:rsidR="002B5F6F" w:rsidRPr="002B5F6F" w:rsidRDefault="002B5F6F" w:rsidP="00353A11">
      <w:pPr>
        <w:spacing w:before="120" w:line="276" w:lineRule="auto"/>
        <w:contextualSpacing/>
        <w:jc w:val="both"/>
        <w:rPr>
          <w:rFonts w:asciiTheme="majorHAnsi" w:hAnsiTheme="majorHAnsi" w:cstheme="majorHAnsi"/>
          <w:sz w:val="22"/>
          <w:szCs w:val="22"/>
          <w:lang w:val="it-IT"/>
        </w:rPr>
      </w:pPr>
      <w:r w:rsidRPr="002B5F6F">
        <w:rPr>
          <w:rFonts w:asciiTheme="majorHAnsi" w:hAnsiTheme="majorHAnsi" w:cstheme="majorHAnsi"/>
          <w:sz w:val="22"/>
          <w:szCs w:val="22"/>
          <w:lang w:val="it-IT"/>
        </w:rPr>
        <w:t>Non vi può essere altra forma di identificazione dei documenti all’infuori di quell</w:t>
      </w:r>
      <w:r w:rsidR="000F2308">
        <w:rPr>
          <w:rFonts w:asciiTheme="majorHAnsi" w:hAnsiTheme="majorHAnsi" w:cstheme="majorHAnsi"/>
          <w:sz w:val="22"/>
          <w:szCs w:val="22"/>
          <w:lang w:val="it-IT"/>
        </w:rPr>
        <w:t>e</w:t>
      </w:r>
      <w:r w:rsidRPr="002B5F6F">
        <w:rPr>
          <w:rFonts w:asciiTheme="majorHAnsi" w:hAnsiTheme="majorHAnsi" w:cstheme="majorHAnsi"/>
          <w:sz w:val="22"/>
          <w:szCs w:val="22"/>
          <w:lang w:val="it-IT"/>
        </w:rPr>
        <w:t xml:space="preserve"> previste dall’uso del protocollo informatico a meno che gli stessi, privi di protocollazione, non formino serie documentali particolari.</w:t>
      </w:r>
    </w:p>
    <w:p w14:paraId="55D7E0EC" w14:textId="25FC18EB" w:rsidR="002B5F6F" w:rsidRPr="00407482" w:rsidRDefault="002B5F6F" w:rsidP="00294BB1">
      <w:pPr>
        <w:pStyle w:val="Paragrafoelenco"/>
        <w:numPr>
          <w:ilvl w:val="1"/>
          <w:numId w:val="6"/>
        </w:numPr>
        <w:spacing w:before="120" w:after="120" w:line="276" w:lineRule="auto"/>
        <w:ind w:left="426" w:hanging="426"/>
        <w:outlineLvl w:val="1"/>
        <w:rPr>
          <w:rFonts w:asciiTheme="majorHAnsi" w:hAnsiTheme="majorHAnsi" w:cstheme="majorHAnsi"/>
          <w:color w:val="365F91" w:themeColor="accent1" w:themeShade="BF"/>
          <w:sz w:val="24"/>
          <w:szCs w:val="24"/>
        </w:rPr>
      </w:pPr>
      <w:bookmarkStart w:id="13" w:name="_Toc167099025"/>
      <w:r w:rsidRPr="00407482">
        <w:rPr>
          <w:rFonts w:asciiTheme="majorHAnsi" w:hAnsiTheme="majorHAnsi" w:cstheme="majorHAnsi"/>
          <w:color w:val="365F91" w:themeColor="accent1" w:themeShade="BF"/>
          <w:sz w:val="24"/>
          <w:szCs w:val="24"/>
        </w:rPr>
        <w:t>Registro giornaliero di protocollo</w:t>
      </w:r>
      <w:bookmarkEnd w:id="13"/>
    </w:p>
    <w:p w14:paraId="01D53991" w14:textId="514CA890" w:rsidR="002B5F6F" w:rsidRDefault="002B5F6F" w:rsidP="00294BB1">
      <w:pPr>
        <w:spacing w:after="120" w:line="276" w:lineRule="auto"/>
        <w:contextualSpacing/>
        <w:jc w:val="both"/>
        <w:rPr>
          <w:rFonts w:asciiTheme="majorHAnsi" w:hAnsiTheme="majorHAnsi" w:cstheme="majorHAnsi"/>
          <w:sz w:val="22"/>
          <w:szCs w:val="22"/>
          <w:lang w:val="it-IT"/>
        </w:rPr>
      </w:pPr>
      <w:r w:rsidRPr="002B5F6F">
        <w:rPr>
          <w:rFonts w:asciiTheme="majorHAnsi" w:hAnsiTheme="majorHAnsi" w:cstheme="majorHAnsi"/>
          <w:sz w:val="22"/>
          <w:szCs w:val="22"/>
          <w:lang w:val="it-IT"/>
        </w:rPr>
        <w:t xml:space="preserve">Il </w:t>
      </w:r>
      <w:r w:rsidR="00294BB1">
        <w:rPr>
          <w:rFonts w:asciiTheme="majorHAnsi" w:hAnsiTheme="majorHAnsi" w:cstheme="majorHAnsi"/>
          <w:sz w:val="22"/>
          <w:szCs w:val="22"/>
          <w:lang w:val="it-IT"/>
        </w:rPr>
        <w:t>R</w:t>
      </w:r>
      <w:r w:rsidRPr="002B5F6F">
        <w:rPr>
          <w:rFonts w:asciiTheme="majorHAnsi" w:hAnsiTheme="majorHAnsi" w:cstheme="majorHAnsi"/>
          <w:sz w:val="22"/>
          <w:szCs w:val="22"/>
          <w:lang w:val="it-IT"/>
        </w:rPr>
        <w:t>egistro giornaliero di protocollo si genera quotidianamente mediante produzione automatica, su</w:t>
      </w:r>
      <w:r>
        <w:rPr>
          <w:rFonts w:asciiTheme="majorHAnsi" w:hAnsiTheme="majorHAnsi" w:cstheme="majorHAnsi"/>
          <w:sz w:val="22"/>
          <w:szCs w:val="22"/>
          <w:lang w:val="it-IT"/>
        </w:rPr>
        <w:t xml:space="preserve"> </w:t>
      </w:r>
      <w:r w:rsidRPr="002B5F6F">
        <w:rPr>
          <w:rFonts w:asciiTheme="majorHAnsi" w:hAnsiTheme="majorHAnsi" w:cstheme="majorHAnsi"/>
          <w:sz w:val="22"/>
          <w:szCs w:val="22"/>
          <w:lang w:val="it-IT"/>
        </w:rPr>
        <w:t>supporto informatico, dell’elenco dei protocolli e delle informazioni ad essi connesse, registrati nell’arco</w:t>
      </w:r>
      <w:r>
        <w:rPr>
          <w:rFonts w:asciiTheme="majorHAnsi" w:hAnsiTheme="majorHAnsi" w:cstheme="majorHAnsi"/>
          <w:sz w:val="22"/>
          <w:szCs w:val="22"/>
          <w:lang w:val="it-IT"/>
        </w:rPr>
        <w:t xml:space="preserve"> </w:t>
      </w:r>
      <w:r w:rsidRPr="002B5F6F">
        <w:rPr>
          <w:rFonts w:asciiTheme="majorHAnsi" w:hAnsiTheme="majorHAnsi" w:cstheme="majorHAnsi"/>
          <w:sz w:val="22"/>
          <w:szCs w:val="22"/>
          <w:lang w:val="it-IT"/>
        </w:rPr>
        <w:t>di un giorno. Al fine di garantire l’immodificabilità del contenuto, ai sensi dell’art.7, comma 5, delle</w:t>
      </w:r>
      <w:r>
        <w:rPr>
          <w:rFonts w:asciiTheme="majorHAnsi" w:hAnsiTheme="majorHAnsi" w:cstheme="majorHAnsi"/>
          <w:sz w:val="22"/>
          <w:szCs w:val="22"/>
          <w:lang w:val="it-IT"/>
        </w:rPr>
        <w:t xml:space="preserve"> </w:t>
      </w:r>
      <w:r w:rsidRPr="002B5F6F">
        <w:rPr>
          <w:rFonts w:asciiTheme="majorHAnsi" w:hAnsiTheme="majorHAnsi" w:cstheme="majorHAnsi"/>
          <w:sz w:val="22"/>
          <w:szCs w:val="22"/>
          <w:lang w:val="it-IT"/>
        </w:rPr>
        <w:t>Regole tecniche per il protocollo informatico, il registro giornaliero di protocollo viene trasmesso entro la</w:t>
      </w:r>
      <w:r>
        <w:rPr>
          <w:rFonts w:asciiTheme="majorHAnsi" w:hAnsiTheme="majorHAnsi" w:cstheme="majorHAnsi"/>
          <w:sz w:val="22"/>
          <w:szCs w:val="22"/>
          <w:lang w:val="it-IT"/>
        </w:rPr>
        <w:t xml:space="preserve"> </w:t>
      </w:r>
      <w:r w:rsidRPr="002B5F6F">
        <w:rPr>
          <w:rFonts w:asciiTheme="majorHAnsi" w:hAnsiTheme="majorHAnsi" w:cstheme="majorHAnsi"/>
          <w:sz w:val="22"/>
          <w:szCs w:val="22"/>
          <w:lang w:val="it-IT"/>
        </w:rPr>
        <w:t>giornata lavorativa successiva al sistema di conservazione dei documenti</w:t>
      </w:r>
      <w:r w:rsidR="002F575A">
        <w:rPr>
          <w:rFonts w:asciiTheme="majorHAnsi" w:hAnsiTheme="majorHAnsi" w:cstheme="majorHAnsi"/>
          <w:sz w:val="22"/>
          <w:szCs w:val="22"/>
          <w:lang w:val="it-IT"/>
        </w:rPr>
        <w:t>.</w:t>
      </w:r>
    </w:p>
    <w:p w14:paraId="2C49DE94" w14:textId="6633DF1D" w:rsidR="00781B9E" w:rsidRDefault="00781B9E" w:rsidP="00294BB1">
      <w:pPr>
        <w:pStyle w:val="Paragrafoelenco"/>
        <w:numPr>
          <w:ilvl w:val="1"/>
          <w:numId w:val="6"/>
        </w:numPr>
        <w:spacing w:after="120" w:line="276" w:lineRule="auto"/>
        <w:ind w:left="426" w:hanging="426"/>
        <w:outlineLvl w:val="1"/>
        <w:rPr>
          <w:rFonts w:asciiTheme="majorHAnsi" w:hAnsiTheme="majorHAnsi" w:cstheme="majorHAnsi"/>
          <w:color w:val="365F91" w:themeColor="accent1" w:themeShade="BF"/>
          <w:sz w:val="24"/>
          <w:szCs w:val="24"/>
        </w:rPr>
      </w:pPr>
      <w:bookmarkStart w:id="14" w:name="_Toc167099026"/>
      <w:r>
        <w:rPr>
          <w:rFonts w:asciiTheme="majorHAnsi" w:hAnsiTheme="majorHAnsi" w:cstheme="majorHAnsi"/>
          <w:color w:val="365F91" w:themeColor="accent1" w:themeShade="BF"/>
          <w:sz w:val="24"/>
          <w:szCs w:val="24"/>
        </w:rPr>
        <w:t>Utilizzo della firma digitale</w:t>
      </w:r>
      <w:bookmarkEnd w:id="14"/>
    </w:p>
    <w:p w14:paraId="1CC1EE1D" w14:textId="3AB237AA" w:rsidR="00781B9E" w:rsidRPr="00781B9E" w:rsidRDefault="00781B9E" w:rsidP="00294BB1">
      <w:pPr>
        <w:pStyle w:val="Default"/>
        <w:spacing w:after="120" w:line="276" w:lineRule="auto"/>
        <w:contextualSpacing/>
        <w:jc w:val="both"/>
        <w:rPr>
          <w:rFonts w:asciiTheme="majorHAnsi" w:hAnsiTheme="majorHAnsi" w:cstheme="majorHAnsi"/>
          <w:color w:val="auto"/>
          <w:sz w:val="22"/>
          <w:szCs w:val="22"/>
          <w:lang w:eastAsia="it-IT"/>
        </w:rPr>
      </w:pPr>
      <w:r w:rsidRPr="00781B9E">
        <w:rPr>
          <w:rFonts w:asciiTheme="majorHAnsi" w:hAnsiTheme="majorHAnsi" w:cstheme="majorHAnsi"/>
          <w:color w:val="auto"/>
          <w:sz w:val="22"/>
          <w:szCs w:val="22"/>
          <w:lang w:eastAsia="it-IT"/>
        </w:rPr>
        <w:t xml:space="preserve">CSEA fornisce la firma digitale ai soggetti da essa delegati a rappresentarla per l’espletamento delle attività istituzionali, per quelle relative ai processi, funzioni e atti amministrativi, nonché per le attività connesse all’attuazione della normativa relativa alla gestione dei documenti informatici. </w:t>
      </w:r>
    </w:p>
    <w:p w14:paraId="56D89FAF" w14:textId="632A7E39" w:rsidR="00781B9E" w:rsidRPr="00781B9E" w:rsidRDefault="00781B9E" w:rsidP="00CA663E">
      <w:pPr>
        <w:pStyle w:val="Default"/>
        <w:spacing w:line="276" w:lineRule="auto"/>
        <w:jc w:val="both"/>
        <w:rPr>
          <w:sz w:val="22"/>
          <w:szCs w:val="22"/>
        </w:rPr>
      </w:pPr>
      <w:r w:rsidRPr="00781B9E">
        <w:rPr>
          <w:rFonts w:asciiTheme="majorHAnsi" w:hAnsiTheme="majorHAnsi" w:cstheme="majorHAnsi"/>
          <w:color w:val="auto"/>
          <w:sz w:val="22"/>
          <w:szCs w:val="22"/>
          <w:lang w:eastAsia="it-IT"/>
        </w:rPr>
        <w:t>Viene utilizzata la firma qualificata (</w:t>
      </w:r>
      <w:r w:rsidRPr="002F575A">
        <w:rPr>
          <w:rFonts w:asciiTheme="majorHAnsi" w:hAnsiTheme="majorHAnsi" w:cstheme="majorHAnsi"/>
          <w:i/>
          <w:iCs/>
          <w:color w:val="auto"/>
          <w:sz w:val="22"/>
          <w:szCs w:val="22"/>
          <w:lang w:eastAsia="it-IT"/>
        </w:rPr>
        <w:t>firma digitale</w:t>
      </w:r>
      <w:r w:rsidRPr="00781B9E">
        <w:rPr>
          <w:rFonts w:asciiTheme="majorHAnsi" w:hAnsiTheme="majorHAnsi" w:cstheme="majorHAnsi"/>
          <w:color w:val="auto"/>
          <w:sz w:val="22"/>
          <w:szCs w:val="22"/>
          <w:lang w:eastAsia="it-IT"/>
        </w:rPr>
        <w:t>) come forma di sottoscrizione per garantire i requisiti di integrità, riservatezza e non ripudiabilità del contenuto. I documenti che vanno sottoscritti con firma digitale devono essere convertiti</w:t>
      </w:r>
      <w:r w:rsidR="000F4D1F">
        <w:rPr>
          <w:rFonts w:asciiTheme="majorHAnsi" w:hAnsiTheme="majorHAnsi" w:cstheme="majorHAnsi"/>
          <w:color w:val="auto"/>
          <w:sz w:val="22"/>
          <w:szCs w:val="22"/>
          <w:lang w:eastAsia="it-IT"/>
        </w:rPr>
        <w:t>,</w:t>
      </w:r>
      <w:r w:rsidRPr="00781B9E">
        <w:rPr>
          <w:rFonts w:asciiTheme="majorHAnsi" w:hAnsiTheme="majorHAnsi" w:cstheme="majorHAnsi"/>
          <w:color w:val="auto"/>
          <w:sz w:val="22"/>
          <w:szCs w:val="22"/>
          <w:lang w:eastAsia="it-IT"/>
        </w:rPr>
        <w:t xml:space="preserve"> prima della firma</w:t>
      </w:r>
      <w:r w:rsidR="000F4D1F">
        <w:rPr>
          <w:rFonts w:asciiTheme="majorHAnsi" w:hAnsiTheme="majorHAnsi" w:cstheme="majorHAnsi"/>
          <w:color w:val="auto"/>
          <w:sz w:val="22"/>
          <w:szCs w:val="22"/>
          <w:lang w:eastAsia="it-IT"/>
        </w:rPr>
        <w:t>,</w:t>
      </w:r>
      <w:r w:rsidRPr="00781B9E">
        <w:rPr>
          <w:rFonts w:asciiTheme="majorHAnsi" w:hAnsiTheme="majorHAnsi" w:cstheme="majorHAnsi"/>
          <w:color w:val="auto"/>
          <w:sz w:val="22"/>
          <w:szCs w:val="22"/>
          <w:lang w:eastAsia="it-IT"/>
        </w:rPr>
        <w:t xml:space="preserve"> nel formato standard PDF-A. </w:t>
      </w:r>
    </w:p>
    <w:p w14:paraId="4F72E28D" w14:textId="2963CFB8" w:rsidR="00781B9E" w:rsidRPr="00FC0D9D" w:rsidRDefault="00781B9E" w:rsidP="00CA663E">
      <w:pPr>
        <w:pStyle w:val="Default"/>
        <w:spacing w:line="276" w:lineRule="auto"/>
        <w:jc w:val="both"/>
        <w:rPr>
          <w:sz w:val="22"/>
          <w:szCs w:val="22"/>
        </w:rPr>
      </w:pPr>
      <w:r w:rsidRPr="00FC0D9D">
        <w:rPr>
          <w:sz w:val="22"/>
          <w:szCs w:val="22"/>
        </w:rPr>
        <w:lastRenderedPageBreak/>
        <w:t>Per favorire l'accessibilità e la portabilità dei documenti firmati digitalmente si</w:t>
      </w:r>
      <w:r w:rsidR="00B52AEF" w:rsidRPr="00FC0D9D">
        <w:rPr>
          <w:sz w:val="22"/>
          <w:szCs w:val="22"/>
        </w:rPr>
        <w:t xml:space="preserve"> predilige</w:t>
      </w:r>
      <w:r w:rsidRPr="00FC0D9D">
        <w:rPr>
          <w:sz w:val="22"/>
          <w:szCs w:val="22"/>
        </w:rPr>
        <w:t xml:space="preserve"> </w:t>
      </w:r>
      <w:r w:rsidR="00B52AEF" w:rsidRPr="00FC0D9D">
        <w:rPr>
          <w:sz w:val="22"/>
          <w:szCs w:val="22"/>
        </w:rPr>
        <w:t>l’</w:t>
      </w:r>
      <w:r w:rsidRPr="00FC0D9D">
        <w:rPr>
          <w:sz w:val="22"/>
          <w:szCs w:val="22"/>
        </w:rPr>
        <w:t>utilizz</w:t>
      </w:r>
      <w:r w:rsidR="00B52AEF" w:rsidRPr="00FC0D9D">
        <w:rPr>
          <w:sz w:val="22"/>
          <w:szCs w:val="22"/>
        </w:rPr>
        <w:t>o del</w:t>
      </w:r>
      <w:r w:rsidR="00FC0D9D">
        <w:rPr>
          <w:sz w:val="22"/>
          <w:szCs w:val="22"/>
        </w:rPr>
        <w:t xml:space="preserve"> </w:t>
      </w:r>
      <w:r w:rsidRPr="00FC0D9D">
        <w:rPr>
          <w:sz w:val="22"/>
          <w:szCs w:val="22"/>
        </w:rPr>
        <w:t xml:space="preserve">formato PadES. Solo in taluni specifici casi è utilizzato anche il formato di firma CAdES (.p7m). </w:t>
      </w:r>
    </w:p>
    <w:p w14:paraId="6F0349C1" w14:textId="05810B28" w:rsidR="00781B9E" w:rsidRDefault="00781B9E" w:rsidP="000F4D1F">
      <w:pPr>
        <w:spacing w:before="120" w:after="120" w:line="276" w:lineRule="auto"/>
        <w:contextualSpacing/>
        <w:jc w:val="both"/>
        <w:rPr>
          <w:rFonts w:asciiTheme="majorHAnsi" w:hAnsiTheme="majorHAnsi" w:cstheme="majorHAnsi"/>
          <w:sz w:val="22"/>
          <w:szCs w:val="22"/>
          <w:lang w:val="it-IT"/>
        </w:rPr>
      </w:pPr>
      <w:r w:rsidRPr="00FC0D9D">
        <w:rPr>
          <w:rFonts w:asciiTheme="majorHAnsi" w:hAnsiTheme="majorHAnsi" w:cstheme="majorHAnsi"/>
          <w:sz w:val="22"/>
          <w:szCs w:val="22"/>
          <w:lang w:val="it-IT"/>
        </w:rPr>
        <w:t xml:space="preserve">Le verifiche delle firme digitali dei documenti prodotti o ricevuti </w:t>
      </w:r>
      <w:r w:rsidR="00513FD3" w:rsidRPr="00FC0D9D">
        <w:rPr>
          <w:rFonts w:asciiTheme="majorHAnsi" w:hAnsiTheme="majorHAnsi" w:cstheme="majorHAnsi"/>
          <w:sz w:val="22"/>
          <w:szCs w:val="22"/>
          <w:lang w:val="it-IT"/>
        </w:rPr>
        <w:t>avvengono</w:t>
      </w:r>
      <w:r w:rsidRPr="00FC0D9D">
        <w:rPr>
          <w:rFonts w:asciiTheme="majorHAnsi" w:hAnsiTheme="majorHAnsi" w:cstheme="majorHAnsi"/>
          <w:sz w:val="22"/>
          <w:szCs w:val="22"/>
          <w:lang w:val="it-IT"/>
        </w:rPr>
        <w:t xml:space="preserve"> attraverso l'utilizzo di </w:t>
      </w:r>
      <w:r w:rsidRPr="00FC1C2B">
        <w:rPr>
          <w:rFonts w:asciiTheme="majorHAnsi" w:hAnsiTheme="majorHAnsi" w:cstheme="majorHAnsi"/>
          <w:i/>
          <w:iCs/>
          <w:sz w:val="22"/>
          <w:szCs w:val="22"/>
          <w:lang w:val="it-IT"/>
        </w:rPr>
        <w:t>software</w:t>
      </w:r>
      <w:r w:rsidRPr="00FC0D9D">
        <w:rPr>
          <w:rFonts w:asciiTheme="majorHAnsi" w:hAnsiTheme="majorHAnsi" w:cstheme="majorHAnsi"/>
          <w:sz w:val="22"/>
          <w:szCs w:val="22"/>
          <w:lang w:val="it-IT"/>
        </w:rPr>
        <w:t xml:space="preserve"> rilasciati, secondo la normativa, da enti certificatori.</w:t>
      </w:r>
    </w:p>
    <w:p w14:paraId="074095BC" w14:textId="43144FDB" w:rsidR="00C4166B" w:rsidRDefault="00C4166B" w:rsidP="000F4D1F">
      <w:pPr>
        <w:pStyle w:val="Paragrafoelenco"/>
        <w:numPr>
          <w:ilvl w:val="1"/>
          <w:numId w:val="6"/>
        </w:numPr>
        <w:spacing w:before="120" w:after="120" w:line="276" w:lineRule="auto"/>
        <w:ind w:left="426" w:hanging="426"/>
        <w:outlineLvl w:val="1"/>
        <w:rPr>
          <w:rFonts w:asciiTheme="majorHAnsi" w:hAnsiTheme="majorHAnsi" w:cstheme="majorHAnsi"/>
          <w:color w:val="365F91" w:themeColor="accent1" w:themeShade="BF"/>
          <w:sz w:val="24"/>
          <w:szCs w:val="24"/>
        </w:rPr>
      </w:pPr>
      <w:bookmarkStart w:id="15" w:name="_Toc167099027"/>
      <w:r>
        <w:rPr>
          <w:rFonts w:asciiTheme="majorHAnsi" w:hAnsiTheme="majorHAnsi" w:cstheme="majorHAnsi"/>
          <w:color w:val="365F91" w:themeColor="accent1" w:themeShade="BF"/>
          <w:sz w:val="24"/>
          <w:szCs w:val="24"/>
        </w:rPr>
        <w:t>Posta elettronica ordinaria</w:t>
      </w:r>
      <w:bookmarkEnd w:id="15"/>
    </w:p>
    <w:p w14:paraId="46CA673A" w14:textId="2BCC7909" w:rsidR="00C4166B" w:rsidRPr="00461D77" w:rsidRDefault="00C4166B" w:rsidP="000F4D1F">
      <w:pPr>
        <w:spacing w:before="120" w:after="120" w:line="276" w:lineRule="auto"/>
        <w:contextualSpacing/>
        <w:jc w:val="both"/>
        <w:rPr>
          <w:rFonts w:asciiTheme="majorHAnsi" w:hAnsiTheme="majorHAnsi" w:cstheme="majorHAnsi"/>
          <w:sz w:val="22"/>
          <w:szCs w:val="22"/>
          <w:lang w:val="it-IT"/>
        </w:rPr>
      </w:pPr>
      <w:r w:rsidRPr="00461D77">
        <w:rPr>
          <w:rFonts w:asciiTheme="majorHAnsi" w:hAnsiTheme="majorHAnsi" w:cstheme="majorHAnsi"/>
          <w:sz w:val="22"/>
          <w:szCs w:val="22"/>
          <w:lang w:val="it-IT"/>
        </w:rPr>
        <w:t>Tutti i dipendenti sono muniti di una casella di posta elettronica</w:t>
      </w:r>
      <w:r w:rsidR="000F4D1F">
        <w:rPr>
          <w:rFonts w:asciiTheme="majorHAnsi" w:hAnsiTheme="majorHAnsi" w:cstheme="majorHAnsi"/>
          <w:sz w:val="22"/>
          <w:szCs w:val="22"/>
          <w:lang w:val="it-IT"/>
        </w:rPr>
        <w:t xml:space="preserve"> ordinaria</w:t>
      </w:r>
      <w:r w:rsidR="0093745D">
        <w:rPr>
          <w:rFonts w:asciiTheme="majorHAnsi" w:hAnsiTheme="majorHAnsi" w:cstheme="majorHAnsi"/>
          <w:sz w:val="22"/>
          <w:szCs w:val="22"/>
          <w:lang w:val="it-IT"/>
        </w:rPr>
        <w:t xml:space="preserve"> personale</w:t>
      </w:r>
      <w:r w:rsidRPr="00461D77">
        <w:rPr>
          <w:rFonts w:asciiTheme="majorHAnsi" w:hAnsiTheme="majorHAnsi" w:cstheme="majorHAnsi"/>
          <w:sz w:val="22"/>
          <w:szCs w:val="22"/>
          <w:lang w:val="it-IT"/>
        </w:rPr>
        <w:t>.</w:t>
      </w:r>
    </w:p>
    <w:p w14:paraId="5DE706B1" w14:textId="4E8B5CAF" w:rsidR="00C4166B" w:rsidRPr="00461D77" w:rsidRDefault="0076020B" w:rsidP="000F4D1F">
      <w:pPr>
        <w:spacing w:before="120" w:after="120" w:line="276" w:lineRule="auto"/>
        <w:contextualSpacing/>
        <w:jc w:val="both"/>
        <w:rPr>
          <w:rFonts w:asciiTheme="majorHAnsi" w:hAnsiTheme="majorHAnsi" w:cstheme="majorHAnsi"/>
          <w:sz w:val="22"/>
          <w:szCs w:val="22"/>
          <w:lang w:val="it-IT"/>
        </w:rPr>
      </w:pPr>
      <w:r>
        <w:rPr>
          <w:rFonts w:asciiTheme="majorHAnsi" w:hAnsiTheme="majorHAnsi" w:cstheme="majorHAnsi"/>
          <w:sz w:val="22"/>
          <w:szCs w:val="22"/>
          <w:lang w:val="it-IT"/>
        </w:rPr>
        <w:t>C</w:t>
      </w:r>
      <w:r w:rsidR="00AD1D5F">
        <w:rPr>
          <w:rFonts w:asciiTheme="majorHAnsi" w:hAnsiTheme="majorHAnsi" w:cstheme="majorHAnsi"/>
          <w:sz w:val="22"/>
          <w:szCs w:val="22"/>
          <w:lang w:val="it-IT"/>
        </w:rPr>
        <w:t>SEA</w:t>
      </w:r>
      <w:r w:rsidR="00C4166B" w:rsidRPr="00461D77">
        <w:rPr>
          <w:rFonts w:asciiTheme="majorHAnsi" w:hAnsiTheme="majorHAnsi" w:cstheme="majorHAnsi"/>
          <w:sz w:val="22"/>
          <w:szCs w:val="22"/>
          <w:lang w:val="it-IT"/>
        </w:rPr>
        <w:t xml:space="preserve"> utilizza, per uso interno, un indirizzo di posta elettronica ordinaria </w:t>
      </w:r>
      <w:r>
        <w:rPr>
          <w:rFonts w:asciiTheme="majorHAnsi" w:hAnsiTheme="majorHAnsi" w:cstheme="majorHAnsi"/>
          <w:sz w:val="22"/>
          <w:szCs w:val="22"/>
          <w:lang w:val="it-IT"/>
        </w:rPr>
        <w:t>riferita all’Ufficio del Protocollo</w:t>
      </w:r>
      <w:r w:rsidR="00C4166B" w:rsidRPr="00461D77">
        <w:rPr>
          <w:rFonts w:asciiTheme="majorHAnsi" w:hAnsiTheme="majorHAnsi" w:cstheme="majorHAnsi"/>
          <w:sz w:val="22"/>
          <w:szCs w:val="22"/>
          <w:lang w:val="it-IT"/>
        </w:rPr>
        <w:t xml:space="preserve">, al quale gli utenti </w:t>
      </w:r>
      <w:r>
        <w:rPr>
          <w:rFonts w:asciiTheme="majorHAnsi" w:hAnsiTheme="majorHAnsi" w:cstheme="majorHAnsi"/>
          <w:sz w:val="22"/>
          <w:szCs w:val="22"/>
          <w:lang w:val="it-IT"/>
        </w:rPr>
        <w:t>dell’Ente</w:t>
      </w:r>
      <w:r w:rsidR="00C4166B" w:rsidRPr="00461D77">
        <w:rPr>
          <w:rFonts w:asciiTheme="majorHAnsi" w:hAnsiTheme="majorHAnsi" w:cstheme="majorHAnsi"/>
          <w:sz w:val="22"/>
          <w:szCs w:val="22"/>
          <w:lang w:val="it-IT"/>
        </w:rPr>
        <w:t xml:space="preserve"> possono inoltrare documenti informatici da protocollare e inviare all’esterno</w:t>
      </w:r>
      <w:r w:rsidR="00FC1C2B">
        <w:rPr>
          <w:rFonts w:asciiTheme="majorHAnsi" w:hAnsiTheme="majorHAnsi" w:cstheme="majorHAnsi"/>
          <w:sz w:val="22"/>
          <w:szCs w:val="22"/>
          <w:lang w:val="it-IT"/>
        </w:rPr>
        <w:t>,</w:t>
      </w:r>
      <w:r w:rsidR="00C4166B" w:rsidRPr="00461D77">
        <w:rPr>
          <w:rFonts w:asciiTheme="majorHAnsi" w:hAnsiTheme="majorHAnsi" w:cstheme="majorHAnsi"/>
          <w:sz w:val="22"/>
          <w:szCs w:val="22"/>
          <w:lang w:val="it-IT"/>
        </w:rPr>
        <w:t xml:space="preserve"> o documenti informatici ricevuti in allegato a messaggi di posta elettronica ordinaria, pervenuti sulle caselle di posta</w:t>
      </w:r>
      <w:r>
        <w:rPr>
          <w:rFonts w:asciiTheme="majorHAnsi" w:hAnsiTheme="majorHAnsi" w:cstheme="majorHAnsi"/>
          <w:sz w:val="22"/>
          <w:szCs w:val="22"/>
          <w:lang w:val="it-IT"/>
        </w:rPr>
        <w:t>, anche</w:t>
      </w:r>
      <w:r w:rsidR="00C4166B" w:rsidRPr="00461D77">
        <w:rPr>
          <w:rFonts w:asciiTheme="majorHAnsi" w:hAnsiTheme="majorHAnsi" w:cstheme="majorHAnsi"/>
          <w:sz w:val="22"/>
          <w:szCs w:val="22"/>
          <w:lang w:val="it-IT"/>
        </w:rPr>
        <w:t xml:space="preserve"> personali, verificandone preventivamente la compatibilità con i formati ammessi (</w:t>
      </w:r>
      <w:r w:rsidR="00C4166B" w:rsidRPr="00647832">
        <w:rPr>
          <w:rFonts w:asciiTheme="majorHAnsi" w:hAnsiTheme="majorHAnsi" w:cstheme="majorHAnsi"/>
          <w:sz w:val="22"/>
          <w:szCs w:val="22"/>
          <w:lang w:val="it-IT"/>
        </w:rPr>
        <w:t>come indicato a</w:t>
      </w:r>
      <w:r w:rsidR="00FC1C2B">
        <w:rPr>
          <w:rFonts w:asciiTheme="majorHAnsi" w:hAnsiTheme="majorHAnsi" w:cstheme="majorHAnsi"/>
          <w:sz w:val="22"/>
          <w:szCs w:val="22"/>
          <w:lang w:val="it-IT"/>
        </w:rPr>
        <w:t>i</w:t>
      </w:r>
      <w:r w:rsidR="00C4166B" w:rsidRPr="00647832">
        <w:rPr>
          <w:rFonts w:asciiTheme="majorHAnsi" w:hAnsiTheme="majorHAnsi" w:cstheme="majorHAnsi"/>
          <w:sz w:val="22"/>
          <w:szCs w:val="22"/>
          <w:lang w:val="it-IT"/>
        </w:rPr>
        <w:t xml:space="preserve"> paragraf</w:t>
      </w:r>
      <w:r w:rsidR="00FC1C2B">
        <w:rPr>
          <w:rFonts w:asciiTheme="majorHAnsi" w:hAnsiTheme="majorHAnsi" w:cstheme="majorHAnsi"/>
          <w:sz w:val="22"/>
          <w:szCs w:val="22"/>
          <w:lang w:val="it-IT"/>
        </w:rPr>
        <w:t>i</w:t>
      </w:r>
      <w:r w:rsidR="00C4166B" w:rsidRPr="00647832">
        <w:rPr>
          <w:rFonts w:asciiTheme="majorHAnsi" w:hAnsiTheme="majorHAnsi" w:cstheme="majorHAnsi"/>
          <w:sz w:val="22"/>
          <w:szCs w:val="22"/>
          <w:lang w:val="it-IT"/>
        </w:rPr>
        <w:t xml:space="preserve"> </w:t>
      </w:r>
      <w:r w:rsidR="002C5081" w:rsidRPr="00647832">
        <w:rPr>
          <w:rFonts w:asciiTheme="majorHAnsi" w:hAnsiTheme="majorHAnsi" w:cstheme="majorHAnsi"/>
          <w:sz w:val="22"/>
          <w:szCs w:val="22"/>
          <w:lang w:val="it-IT"/>
        </w:rPr>
        <w:t>4.2</w:t>
      </w:r>
      <w:r w:rsidR="002E2E1D" w:rsidRPr="00647832">
        <w:rPr>
          <w:rFonts w:asciiTheme="majorHAnsi" w:hAnsiTheme="majorHAnsi" w:cstheme="majorHAnsi"/>
          <w:sz w:val="22"/>
          <w:szCs w:val="22"/>
          <w:lang w:val="it-IT"/>
        </w:rPr>
        <w:t xml:space="preserve"> e 5.1</w:t>
      </w:r>
      <w:r w:rsidR="00C4166B" w:rsidRPr="00647832">
        <w:rPr>
          <w:rFonts w:asciiTheme="majorHAnsi" w:hAnsiTheme="majorHAnsi" w:cstheme="majorHAnsi"/>
          <w:sz w:val="22"/>
          <w:szCs w:val="22"/>
          <w:lang w:val="it-IT"/>
        </w:rPr>
        <w:t>).</w:t>
      </w:r>
    </w:p>
    <w:p w14:paraId="12881216" w14:textId="77777777" w:rsidR="00C4166B" w:rsidRDefault="00C4166B" w:rsidP="000F4D1F">
      <w:pPr>
        <w:pStyle w:val="Paragrafoelenco"/>
        <w:numPr>
          <w:ilvl w:val="1"/>
          <w:numId w:val="6"/>
        </w:numPr>
        <w:spacing w:before="120" w:after="120" w:line="276" w:lineRule="auto"/>
        <w:ind w:left="426" w:hanging="426"/>
        <w:outlineLvl w:val="1"/>
        <w:rPr>
          <w:rFonts w:asciiTheme="majorHAnsi" w:hAnsiTheme="majorHAnsi" w:cstheme="majorHAnsi"/>
          <w:color w:val="365F91" w:themeColor="accent1" w:themeShade="BF"/>
          <w:sz w:val="24"/>
          <w:szCs w:val="24"/>
        </w:rPr>
      </w:pPr>
      <w:bookmarkStart w:id="16" w:name="_Toc167099028"/>
      <w:r>
        <w:rPr>
          <w:rFonts w:asciiTheme="majorHAnsi" w:hAnsiTheme="majorHAnsi" w:cstheme="majorHAnsi"/>
          <w:color w:val="365F91" w:themeColor="accent1" w:themeShade="BF"/>
          <w:sz w:val="24"/>
          <w:szCs w:val="24"/>
        </w:rPr>
        <w:t>Posta elettronica certificata</w:t>
      </w:r>
      <w:bookmarkEnd w:id="16"/>
    </w:p>
    <w:p w14:paraId="2E8B4C1F" w14:textId="0A68616A" w:rsidR="00EB00DC" w:rsidRDefault="00EB00DC" w:rsidP="000F4D1F">
      <w:pPr>
        <w:pStyle w:val="Default"/>
        <w:spacing w:before="120" w:after="120" w:line="276" w:lineRule="auto"/>
        <w:contextualSpacing/>
        <w:jc w:val="both"/>
        <w:rPr>
          <w:rFonts w:asciiTheme="majorHAnsi" w:hAnsiTheme="majorHAnsi" w:cstheme="majorHAnsi"/>
          <w:sz w:val="22"/>
          <w:szCs w:val="22"/>
        </w:rPr>
      </w:pPr>
      <w:r>
        <w:rPr>
          <w:rFonts w:asciiTheme="majorHAnsi" w:hAnsiTheme="majorHAnsi" w:cstheme="majorHAnsi"/>
          <w:sz w:val="22"/>
          <w:szCs w:val="22"/>
        </w:rPr>
        <w:t xml:space="preserve">CSEA </w:t>
      </w:r>
      <w:r w:rsidR="00C4166B" w:rsidRPr="00C4166B">
        <w:rPr>
          <w:rFonts w:asciiTheme="majorHAnsi" w:hAnsiTheme="majorHAnsi" w:cstheme="majorHAnsi"/>
          <w:sz w:val="22"/>
          <w:szCs w:val="22"/>
        </w:rPr>
        <w:t xml:space="preserve">utilizza la PEC, ai sensi della normativa vigente, come strumento certificato per garantire </w:t>
      </w:r>
      <w:r w:rsidRPr="00EB00DC">
        <w:rPr>
          <w:rFonts w:asciiTheme="majorHAnsi" w:hAnsiTheme="majorHAnsi" w:cstheme="majorHAnsi"/>
          <w:sz w:val="22"/>
          <w:szCs w:val="22"/>
        </w:rPr>
        <w:t>il valore probatorio delle comunicazioni</w:t>
      </w:r>
      <w:r>
        <w:rPr>
          <w:rFonts w:asciiTheme="majorHAnsi" w:hAnsiTheme="majorHAnsi" w:cstheme="majorHAnsi"/>
          <w:sz w:val="22"/>
          <w:szCs w:val="22"/>
        </w:rPr>
        <w:t>,</w:t>
      </w:r>
      <w:r w:rsidRPr="00C4166B">
        <w:rPr>
          <w:rFonts w:asciiTheme="majorHAnsi" w:hAnsiTheme="majorHAnsi" w:cstheme="majorHAnsi"/>
          <w:sz w:val="22"/>
          <w:szCs w:val="22"/>
        </w:rPr>
        <w:t xml:space="preserve"> </w:t>
      </w:r>
      <w:r w:rsidR="00C4166B" w:rsidRPr="00C4166B">
        <w:rPr>
          <w:rFonts w:asciiTheme="majorHAnsi" w:hAnsiTheme="majorHAnsi" w:cstheme="majorHAnsi"/>
          <w:sz w:val="22"/>
          <w:szCs w:val="22"/>
        </w:rPr>
        <w:t>la certezza di ora e data di spedizione e di ricezione, provenienza ed integrità del contenuto.</w:t>
      </w:r>
    </w:p>
    <w:p w14:paraId="5A7E891F" w14:textId="55532B23" w:rsidR="00C4166B" w:rsidRPr="00C4166B" w:rsidRDefault="00C4166B" w:rsidP="00C4166B">
      <w:pPr>
        <w:pStyle w:val="Default"/>
        <w:spacing w:line="276" w:lineRule="auto"/>
        <w:jc w:val="both"/>
        <w:rPr>
          <w:rFonts w:asciiTheme="majorHAnsi" w:hAnsiTheme="majorHAnsi" w:cstheme="majorHAnsi"/>
          <w:sz w:val="22"/>
          <w:szCs w:val="22"/>
        </w:rPr>
      </w:pPr>
      <w:r w:rsidRPr="00C4166B">
        <w:rPr>
          <w:rFonts w:asciiTheme="majorHAnsi" w:hAnsiTheme="majorHAnsi" w:cstheme="majorHAnsi"/>
          <w:sz w:val="22"/>
          <w:szCs w:val="22"/>
        </w:rPr>
        <w:t xml:space="preserve">Tale mezzo di comunicazione è in grado di attestare l’invio e l’avvenuta consegna di un messaggio di posta elettronica e di fornire ricevute opponibili a terzi ad ogni effetto di legge. </w:t>
      </w:r>
    </w:p>
    <w:p w14:paraId="435F55C9" w14:textId="3AC990BF" w:rsidR="00C4166B" w:rsidRPr="00C4166B" w:rsidRDefault="00C4166B" w:rsidP="00C4166B">
      <w:pPr>
        <w:pStyle w:val="Default"/>
        <w:spacing w:line="276" w:lineRule="auto"/>
        <w:jc w:val="both"/>
        <w:rPr>
          <w:rFonts w:asciiTheme="majorHAnsi" w:hAnsiTheme="majorHAnsi" w:cstheme="majorHAnsi"/>
          <w:sz w:val="22"/>
          <w:szCs w:val="22"/>
        </w:rPr>
      </w:pPr>
      <w:r w:rsidRPr="00C4166B">
        <w:rPr>
          <w:rFonts w:asciiTheme="majorHAnsi" w:hAnsiTheme="majorHAnsi" w:cstheme="majorHAnsi"/>
          <w:sz w:val="22"/>
          <w:szCs w:val="22"/>
        </w:rPr>
        <w:t xml:space="preserve">La casella PEC istituzionale </w:t>
      </w:r>
      <w:hyperlink r:id="rId8" w:history="1">
        <w:r w:rsidRPr="00C4166B">
          <w:rPr>
            <w:rStyle w:val="Collegamentoipertestuale"/>
            <w:rFonts w:asciiTheme="majorHAnsi" w:hAnsiTheme="majorHAnsi" w:cstheme="majorHAnsi"/>
            <w:color w:val="2496A4"/>
            <w:sz w:val="22"/>
            <w:szCs w:val="22"/>
            <w:bdr w:val="none" w:sz="0" w:space="0" w:color="auto" w:frame="1"/>
            <w:shd w:val="clear" w:color="auto" w:fill="F2F2F2"/>
          </w:rPr>
          <w:t>info@pec.csea.it</w:t>
        </w:r>
      </w:hyperlink>
      <w:r w:rsidRPr="00C4166B">
        <w:rPr>
          <w:sz w:val="22"/>
          <w:szCs w:val="22"/>
        </w:rPr>
        <w:t xml:space="preserve"> </w:t>
      </w:r>
      <w:r w:rsidRPr="00C4166B">
        <w:rPr>
          <w:rFonts w:asciiTheme="majorHAnsi" w:hAnsiTheme="majorHAnsi" w:cstheme="majorHAnsi"/>
          <w:sz w:val="22"/>
          <w:szCs w:val="22"/>
        </w:rPr>
        <w:t xml:space="preserve">della AOO CSEA, pubblicata </w:t>
      </w:r>
      <w:r w:rsidRPr="00647832">
        <w:rPr>
          <w:rFonts w:asciiTheme="majorHAnsi" w:hAnsiTheme="majorHAnsi" w:cstheme="majorHAnsi"/>
          <w:sz w:val="22"/>
          <w:szCs w:val="22"/>
        </w:rPr>
        <w:t>sull’Indice delle Pubbliche Amministrazioni (IPA)</w:t>
      </w:r>
      <w:r w:rsidR="00575884" w:rsidRPr="00647832">
        <w:rPr>
          <w:rStyle w:val="Rimandonotaapidipagina"/>
          <w:rFonts w:asciiTheme="majorHAnsi" w:hAnsiTheme="majorHAnsi" w:cstheme="majorHAnsi"/>
          <w:sz w:val="22"/>
          <w:szCs w:val="22"/>
        </w:rPr>
        <w:footnoteReference w:id="1"/>
      </w:r>
      <w:r w:rsidR="009551BD" w:rsidRPr="00647832">
        <w:rPr>
          <w:rFonts w:asciiTheme="majorHAnsi" w:hAnsiTheme="majorHAnsi" w:cstheme="majorHAnsi"/>
          <w:sz w:val="22"/>
          <w:szCs w:val="22"/>
        </w:rPr>
        <w:t>,</w:t>
      </w:r>
      <w:r w:rsidR="009551BD">
        <w:rPr>
          <w:rFonts w:asciiTheme="majorHAnsi" w:hAnsiTheme="majorHAnsi" w:cstheme="majorHAnsi"/>
          <w:sz w:val="22"/>
          <w:szCs w:val="22"/>
        </w:rPr>
        <w:t xml:space="preserve"> </w:t>
      </w:r>
      <w:r w:rsidRPr="00C4166B">
        <w:rPr>
          <w:rFonts w:asciiTheme="majorHAnsi" w:hAnsiTheme="majorHAnsi" w:cstheme="majorHAnsi"/>
          <w:sz w:val="22"/>
          <w:szCs w:val="22"/>
        </w:rPr>
        <w:t>è utilizzabile sia per la trasmissione che per la ricezione di documenti</w:t>
      </w:r>
      <w:r w:rsidR="004D2090">
        <w:rPr>
          <w:rFonts w:asciiTheme="majorHAnsi" w:hAnsiTheme="majorHAnsi" w:cstheme="majorHAnsi"/>
          <w:sz w:val="22"/>
          <w:szCs w:val="22"/>
        </w:rPr>
        <w:t>.</w:t>
      </w:r>
      <w:r w:rsidRPr="00C4166B">
        <w:rPr>
          <w:rFonts w:asciiTheme="majorHAnsi" w:hAnsiTheme="majorHAnsi" w:cstheme="majorHAnsi"/>
          <w:sz w:val="22"/>
          <w:szCs w:val="22"/>
        </w:rPr>
        <w:t xml:space="preserve"> </w:t>
      </w:r>
    </w:p>
    <w:p w14:paraId="1298FF55" w14:textId="00BE350D" w:rsidR="00C4166B" w:rsidRPr="00FC0D9D" w:rsidRDefault="00C4166B" w:rsidP="00C4166B">
      <w:pPr>
        <w:spacing w:line="276" w:lineRule="auto"/>
        <w:jc w:val="both"/>
        <w:rPr>
          <w:rFonts w:asciiTheme="majorHAnsi" w:hAnsiTheme="majorHAnsi" w:cstheme="majorHAnsi"/>
          <w:color w:val="FF0000"/>
          <w:sz w:val="22"/>
          <w:szCs w:val="22"/>
          <w:lang w:val="it-IT"/>
        </w:rPr>
      </w:pPr>
      <w:r w:rsidRPr="00C4166B">
        <w:rPr>
          <w:rFonts w:asciiTheme="majorHAnsi" w:hAnsiTheme="majorHAnsi" w:cstheme="majorHAnsi"/>
          <w:sz w:val="22"/>
          <w:szCs w:val="22"/>
          <w:lang w:val="it-IT"/>
        </w:rPr>
        <w:t xml:space="preserve">In trasmissione, </w:t>
      </w:r>
      <w:r w:rsidRPr="00FC0D9D">
        <w:rPr>
          <w:rFonts w:asciiTheme="majorHAnsi" w:hAnsiTheme="majorHAnsi" w:cstheme="majorHAnsi"/>
          <w:sz w:val="22"/>
          <w:szCs w:val="22"/>
          <w:lang w:val="it-IT"/>
        </w:rPr>
        <w:t>invece, la casella è configurata sia per l’invio a indirizzi di PEC, per i quali si riceveranno le ricevute di accettazione/consegna, sia a indirizzi di PEO per i quali non si riceverà la ricevuta di consegna.</w:t>
      </w:r>
      <w:r w:rsidR="00EB00DC" w:rsidRPr="00FC0D9D">
        <w:rPr>
          <w:rFonts w:asciiTheme="majorHAnsi" w:hAnsiTheme="majorHAnsi" w:cstheme="majorHAnsi"/>
          <w:color w:val="FF0000"/>
          <w:sz w:val="22"/>
          <w:szCs w:val="22"/>
          <w:lang w:val="it-IT"/>
        </w:rPr>
        <w:t xml:space="preserve"> </w:t>
      </w:r>
    </w:p>
    <w:p w14:paraId="7C83F9C7" w14:textId="75B1AB9C" w:rsidR="00DB20B5" w:rsidRDefault="00DB20B5" w:rsidP="00644E3A">
      <w:pPr>
        <w:spacing w:before="120" w:after="120" w:line="276" w:lineRule="auto"/>
        <w:contextualSpacing/>
        <w:jc w:val="both"/>
        <w:rPr>
          <w:rFonts w:asciiTheme="majorHAnsi" w:hAnsiTheme="majorHAnsi" w:cstheme="majorHAnsi"/>
          <w:color w:val="000000"/>
          <w:sz w:val="22"/>
          <w:szCs w:val="22"/>
          <w:lang w:val="it-IT" w:eastAsia="ja-JP"/>
        </w:rPr>
      </w:pPr>
      <w:r w:rsidRPr="00FC0D9D">
        <w:rPr>
          <w:rFonts w:asciiTheme="majorHAnsi" w:hAnsiTheme="majorHAnsi" w:cstheme="majorHAnsi"/>
          <w:color w:val="000000"/>
          <w:sz w:val="22"/>
          <w:szCs w:val="22"/>
          <w:lang w:val="it-IT" w:eastAsia="ja-JP"/>
        </w:rPr>
        <w:t>Ogni Direzione/Divisione/AREA</w:t>
      </w:r>
      <w:r w:rsidRPr="00DB20B5">
        <w:rPr>
          <w:rFonts w:asciiTheme="majorHAnsi" w:hAnsiTheme="majorHAnsi" w:cstheme="majorHAnsi"/>
          <w:color w:val="000000"/>
          <w:sz w:val="22"/>
          <w:szCs w:val="22"/>
          <w:lang w:val="it-IT" w:eastAsia="ja-JP"/>
        </w:rPr>
        <w:t xml:space="preserve"> è </w:t>
      </w:r>
      <w:r w:rsidR="00F245B7" w:rsidRPr="00DB20B5">
        <w:rPr>
          <w:rFonts w:asciiTheme="majorHAnsi" w:hAnsiTheme="majorHAnsi" w:cstheme="majorHAnsi"/>
          <w:color w:val="000000"/>
          <w:sz w:val="22"/>
          <w:szCs w:val="22"/>
          <w:lang w:val="it-IT" w:eastAsia="ja-JP"/>
        </w:rPr>
        <w:t>dotat</w:t>
      </w:r>
      <w:r w:rsidR="00F245B7">
        <w:rPr>
          <w:rFonts w:asciiTheme="majorHAnsi" w:hAnsiTheme="majorHAnsi" w:cstheme="majorHAnsi"/>
          <w:color w:val="000000"/>
          <w:sz w:val="22"/>
          <w:szCs w:val="22"/>
          <w:lang w:val="it-IT" w:eastAsia="ja-JP"/>
        </w:rPr>
        <w:t>a</w:t>
      </w:r>
      <w:r w:rsidR="00F245B7" w:rsidRPr="00DB20B5">
        <w:rPr>
          <w:rFonts w:asciiTheme="majorHAnsi" w:hAnsiTheme="majorHAnsi" w:cstheme="majorHAnsi"/>
          <w:color w:val="000000"/>
          <w:sz w:val="22"/>
          <w:szCs w:val="22"/>
          <w:lang w:val="it-IT" w:eastAsia="ja-JP"/>
        </w:rPr>
        <w:t xml:space="preserve"> </w:t>
      </w:r>
      <w:r w:rsidRPr="00DB20B5">
        <w:rPr>
          <w:rFonts w:asciiTheme="majorHAnsi" w:hAnsiTheme="majorHAnsi" w:cstheme="majorHAnsi"/>
          <w:color w:val="000000"/>
          <w:sz w:val="22"/>
          <w:szCs w:val="22"/>
          <w:lang w:val="it-IT" w:eastAsia="ja-JP"/>
        </w:rPr>
        <w:t xml:space="preserve">di mail istituzionale certificata, </w:t>
      </w:r>
      <w:r w:rsidR="00F245B7" w:rsidRPr="00DB20B5">
        <w:rPr>
          <w:rFonts w:asciiTheme="majorHAnsi" w:hAnsiTheme="majorHAnsi" w:cstheme="majorHAnsi"/>
          <w:color w:val="000000"/>
          <w:sz w:val="22"/>
          <w:szCs w:val="22"/>
          <w:lang w:val="it-IT" w:eastAsia="ja-JP"/>
        </w:rPr>
        <w:t>riportat</w:t>
      </w:r>
      <w:r w:rsidR="00F245B7">
        <w:rPr>
          <w:rFonts w:asciiTheme="majorHAnsi" w:hAnsiTheme="majorHAnsi" w:cstheme="majorHAnsi"/>
          <w:color w:val="000000"/>
          <w:sz w:val="22"/>
          <w:szCs w:val="22"/>
          <w:lang w:val="it-IT" w:eastAsia="ja-JP"/>
        </w:rPr>
        <w:t>a</w:t>
      </w:r>
      <w:r w:rsidR="00F245B7" w:rsidRPr="00DB20B5">
        <w:rPr>
          <w:rFonts w:asciiTheme="majorHAnsi" w:hAnsiTheme="majorHAnsi" w:cstheme="majorHAnsi"/>
          <w:color w:val="000000"/>
          <w:sz w:val="22"/>
          <w:szCs w:val="22"/>
          <w:lang w:val="it-IT" w:eastAsia="ja-JP"/>
        </w:rPr>
        <w:t xml:space="preserve"> </w:t>
      </w:r>
      <w:r w:rsidR="00644E3A">
        <w:rPr>
          <w:rFonts w:asciiTheme="majorHAnsi" w:hAnsiTheme="majorHAnsi" w:cstheme="majorHAnsi"/>
          <w:color w:val="000000"/>
          <w:sz w:val="22"/>
          <w:szCs w:val="22"/>
          <w:lang w:val="it-IT" w:eastAsia="ja-JP"/>
        </w:rPr>
        <w:t>su</w:t>
      </w:r>
      <w:r w:rsidRPr="00DB20B5">
        <w:rPr>
          <w:rFonts w:asciiTheme="majorHAnsi" w:hAnsiTheme="majorHAnsi" w:cstheme="majorHAnsi"/>
          <w:color w:val="000000"/>
          <w:sz w:val="22"/>
          <w:szCs w:val="22"/>
          <w:lang w:val="it-IT" w:eastAsia="ja-JP"/>
        </w:rPr>
        <w:t>l sito istituzionale</w:t>
      </w:r>
      <w:r w:rsidR="00FC1C2B">
        <w:rPr>
          <w:rFonts w:asciiTheme="majorHAnsi" w:hAnsiTheme="majorHAnsi" w:cstheme="majorHAnsi"/>
          <w:color w:val="000000"/>
          <w:sz w:val="22"/>
          <w:szCs w:val="22"/>
          <w:lang w:val="it-IT" w:eastAsia="ja-JP"/>
        </w:rPr>
        <w:t>,</w:t>
      </w:r>
      <w:r w:rsidRPr="00DB20B5">
        <w:rPr>
          <w:rFonts w:asciiTheme="majorHAnsi" w:hAnsiTheme="majorHAnsi" w:cstheme="majorHAnsi"/>
          <w:color w:val="000000"/>
          <w:sz w:val="22"/>
          <w:szCs w:val="22"/>
          <w:lang w:val="it-IT" w:eastAsia="ja-JP"/>
        </w:rPr>
        <w:t xml:space="preserve"> sezione “</w:t>
      </w:r>
      <w:r w:rsidR="00F245B7">
        <w:rPr>
          <w:rFonts w:asciiTheme="majorHAnsi" w:hAnsiTheme="majorHAnsi" w:cstheme="majorHAnsi"/>
          <w:color w:val="000000"/>
          <w:sz w:val="22"/>
          <w:szCs w:val="22"/>
          <w:lang w:val="it-IT" w:eastAsia="ja-JP"/>
        </w:rPr>
        <w:t>Amministrazione t</w:t>
      </w:r>
      <w:r w:rsidRPr="00DB20B5">
        <w:rPr>
          <w:rFonts w:asciiTheme="majorHAnsi" w:hAnsiTheme="majorHAnsi" w:cstheme="majorHAnsi"/>
          <w:color w:val="000000"/>
          <w:sz w:val="22"/>
          <w:szCs w:val="22"/>
          <w:lang w:val="it-IT" w:eastAsia="ja-JP"/>
        </w:rPr>
        <w:t>rasparen</w:t>
      </w:r>
      <w:r w:rsidR="00F245B7">
        <w:rPr>
          <w:rFonts w:asciiTheme="majorHAnsi" w:hAnsiTheme="majorHAnsi" w:cstheme="majorHAnsi"/>
          <w:color w:val="000000"/>
          <w:sz w:val="22"/>
          <w:szCs w:val="22"/>
          <w:lang w:val="it-IT" w:eastAsia="ja-JP"/>
        </w:rPr>
        <w:t>te</w:t>
      </w:r>
      <w:r w:rsidRPr="00DB20B5">
        <w:rPr>
          <w:rFonts w:asciiTheme="majorHAnsi" w:hAnsiTheme="majorHAnsi" w:cstheme="majorHAnsi"/>
          <w:color w:val="000000"/>
          <w:sz w:val="22"/>
          <w:szCs w:val="22"/>
          <w:lang w:val="it-IT" w:eastAsia="ja-JP"/>
        </w:rPr>
        <w:t>”</w:t>
      </w:r>
      <w:r w:rsidR="00FC1C2B">
        <w:rPr>
          <w:rFonts w:asciiTheme="majorHAnsi" w:hAnsiTheme="majorHAnsi" w:cstheme="majorHAnsi"/>
          <w:color w:val="000000"/>
          <w:sz w:val="22"/>
          <w:szCs w:val="22"/>
          <w:lang w:val="it-IT" w:eastAsia="ja-JP"/>
        </w:rPr>
        <w:t>,</w:t>
      </w:r>
      <w:r w:rsidRPr="00DB20B5">
        <w:rPr>
          <w:rFonts w:asciiTheme="majorHAnsi" w:hAnsiTheme="majorHAnsi" w:cstheme="majorHAnsi"/>
          <w:color w:val="000000"/>
          <w:sz w:val="22"/>
          <w:szCs w:val="22"/>
          <w:lang w:val="it-IT" w:eastAsia="ja-JP"/>
        </w:rPr>
        <w:t xml:space="preserve"> secondo quanto stabilito dal </w:t>
      </w:r>
      <w:r w:rsidR="00FC0D9D">
        <w:rPr>
          <w:rFonts w:asciiTheme="majorHAnsi" w:hAnsiTheme="majorHAnsi" w:cstheme="majorHAnsi"/>
          <w:color w:val="000000"/>
          <w:sz w:val="22"/>
          <w:szCs w:val="22"/>
          <w:lang w:val="it-IT" w:eastAsia="ja-JP"/>
        </w:rPr>
        <w:t xml:space="preserve">decreto legislativo </w:t>
      </w:r>
      <w:r w:rsidR="00F245B7">
        <w:rPr>
          <w:rFonts w:asciiTheme="majorHAnsi" w:hAnsiTheme="majorHAnsi" w:cstheme="majorHAnsi"/>
          <w:color w:val="000000"/>
          <w:sz w:val="22"/>
          <w:szCs w:val="22"/>
          <w:lang w:val="it-IT" w:eastAsia="ja-JP"/>
        </w:rPr>
        <w:t xml:space="preserve">13 marzo 2013, n. </w:t>
      </w:r>
      <w:r w:rsidRPr="00DB20B5">
        <w:rPr>
          <w:rFonts w:asciiTheme="majorHAnsi" w:hAnsiTheme="majorHAnsi" w:cstheme="majorHAnsi"/>
          <w:color w:val="000000"/>
          <w:sz w:val="22"/>
          <w:szCs w:val="22"/>
          <w:lang w:val="it-IT" w:eastAsia="ja-JP"/>
        </w:rPr>
        <w:t>33</w:t>
      </w:r>
      <w:r>
        <w:rPr>
          <w:rFonts w:asciiTheme="majorHAnsi" w:hAnsiTheme="majorHAnsi" w:cstheme="majorHAnsi"/>
          <w:color w:val="000000"/>
          <w:sz w:val="22"/>
          <w:szCs w:val="22"/>
          <w:lang w:val="it-IT" w:eastAsia="ja-JP"/>
        </w:rPr>
        <w:t>.</w:t>
      </w:r>
    </w:p>
    <w:p w14:paraId="7CAD733D" w14:textId="79664E2F" w:rsidR="00754A53" w:rsidRDefault="00754A53" w:rsidP="00644E3A">
      <w:pPr>
        <w:pStyle w:val="Paragrafoelenco"/>
        <w:numPr>
          <w:ilvl w:val="1"/>
          <w:numId w:val="6"/>
        </w:numPr>
        <w:spacing w:before="120" w:after="120" w:line="276" w:lineRule="auto"/>
        <w:ind w:left="426" w:hanging="426"/>
        <w:outlineLvl w:val="1"/>
        <w:rPr>
          <w:rFonts w:asciiTheme="majorHAnsi" w:hAnsiTheme="majorHAnsi" w:cstheme="majorHAnsi"/>
          <w:color w:val="365F91" w:themeColor="accent1" w:themeShade="BF"/>
          <w:sz w:val="24"/>
          <w:szCs w:val="24"/>
        </w:rPr>
      </w:pPr>
      <w:bookmarkStart w:id="17" w:name="_Toc167099029"/>
      <w:r>
        <w:rPr>
          <w:rFonts w:asciiTheme="majorHAnsi" w:hAnsiTheme="majorHAnsi" w:cstheme="majorHAnsi"/>
          <w:color w:val="365F91" w:themeColor="accent1" w:themeShade="BF"/>
          <w:sz w:val="24"/>
          <w:szCs w:val="24"/>
        </w:rPr>
        <w:t>Le figure di responsabilità</w:t>
      </w:r>
      <w:bookmarkEnd w:id="17"/>
    </w:p>
    <w:p w14:paraId="64D2531D" w14:textId="0734BFEF" w:rsidR="00754A53" w:rsidRDefault="00754A53" w:rsidP="00644E3A">
      <w:pPr>
        <w:spacing w:before="120" w:after="120" w:line="276" w:lineRule="auto"/>
        <w:contextualSpacing/>
        <w:rPr>
          <w:rFonts w:asciiTheme="majorHAnsi" w:hAnsiTheme="majorHAnsi" w:cstheme="majorHAnsi"/>
          <w:sz w:val="22"/>
          <w:szCs w:val="22"/>
          <w:lang w:val="it-IT"/>
        </w:rPr>
      </w:pPr>
      <w:r w:rsidRPr="00754A53">
        <w:rPr>
          <w:rFonts w:asciiTheme="majorHAnsi" w:hAnsiTheme="majorHAnsi" w:cstheme="majorHAnsi"/>
          <w:sz w:val="22"/>
          <w:szCs w:val="22"/>
          <w:lang w:val="it-IT"/>
        </w:rPr>
        <w:t>Le figure che seguono lavorano in raccordo tra loro e presidiano, per gli aspetti di competenza, il rispetto della normativa nella definizione delle regole e delle prassi di gestione documentale e la trasformazione al digitale.</w:t>
      </w:r>
    </w:p>
    <w:p w14:paraId="3A573BB3" w14:textId="77777777" w:rsidR="000574FD" w:rsidRDefault="000574FD" w:rsidP="00644E3A">
      <w:pPr>
        <w:spacing w:before="120" w:after="120" w:line="276" w:lineRule="auto"/>
        <w:contextualSpacing/>
        <w:rPr>
          <w:rFonts w:asciiTheme="majorHAnsi" w:hAnsiTheme="majorHAnsi" w:cstheme="majorHAnsi"/>
          <w:sz w:val="22"/>
          <w:szCs w:val="22"/>
          <w:lang w:val="it-IT"/>
        </w:rPr>
      </w:pPr>
    </w:p>
    <w:p w14:paraId="2423FA80" w14:textId="77777777" w:rsidR="000574FD" w:rsidRPr="00754A53" w:rsidRDefault="000574FD" w:rsidP="00644E3A">
      <w:pPr>
        <w:spacing w:before="120" w:after="120" w:line="276" w:lineRule="auto"/>
        <w:contextualSpacing/>
        <w:rPr>
          <w:rFonts w:asciiTheme="majorHAnsi" w:hAnsiTheme="majorHAnsi" w:cstheme="majorHAnsi"/>
          <w:sz w:val="22"/>
          <w:szCs w:val="22"/>
          <w:lang w:val="it-IT"/>
        </w:rPr>
      </w:pPr>
    </w:p>
    <w:p w14:paraId="4AB68369" w14:textId="4A338E38" w:rsidR="00754A53" w:rsidRPr="00754A53" w:rsidRDefault="00754A53" w:rsidP="00754A53">
      <w:pPr>
        <w:pStyle w:val="Paragrafoelenco"/>
        <w:numPr>
          <w:ilvl w:val="2"/>
          <w:numId w:val="6"/>
        </w:numPr>
        <w:spacing w:line="276" w:lineRule="auto"/>
        <w:ind w:left="426" w:hanging="426"/>
        <w:outlineLvl w:val="1"/>
        <w:rPr>
          <w:rFonts w:asciiTheme="majorHAnsi" w:hAnsiTheme="majorHAnsi" w:cstheme="majorHAnsi"/>
          <w:color w:val="365F91" w:themeColor="accent1" w:themeShade="BF"/>
          <w:sz w:val="24"/>
          <w:szCs w:val="24"/>
        </w:rPr>
      </w:pPr>
      <w:bookmarkStart w:id="18" w:name="_Toc167099030"/>
      <w:r w:rsidRPr="00754A53">
        <w:rPr>
          <w:rFonts w:asciiTheme="majorHAnsi" w:hAnsiTheme="majorHAnsi" w:cstheme="majorHAnsi"/>
          <w:color w:val="365F91" w:themeColor="accent1" w:themeShade="BF"/>
          <w:sz w:val="24"/>
          <w:szCs w:val="24"/>
        </w:rPr>
        <w:lastRenderedPageBreak/>
        <w:t>Responsabile della gestione documentale</w:t>
      </w:r>
      <w:bookmarkEnd w:id="18"/>
    </w:p>
    <w:p w14:paraId="56DC1D2C" w14:textId="43F744DF" w:rsidR="00754A53" w:rsidRPr="00C50D16" w:rsidRDefault="00754A53" w:rsidP="00754A53">
      <w:pPr>
        <w:spacing w:line="276" w:lineRule="auto"/>
        <w:jc w:val="both"/>
        <w:rPr>
          <w:rFonts w:asciiTheme="majorHAnsi" w:hAnsiTheme="majorHAnsi" w:cstheme="majorHAnsi"/>
          <w:sz w:val="22"/>
          <w:szCs w:val="22"/>
          <w:lang w:val="it-IT"/>
        </w:rPr>
      </w:pPr>
      <w:r w:rsidRPr="00C50D16">
        <w:rPr>
          <w:rFonts w:asciiTheme="majorHAnsi" w:hAnsiTheme="majorHAnsi" w:cstheme="majorHAnsi"/>
          <w:sz w:val="22"/>
          <w:szCs w:val="22"/>
          <w:lang w:val="it-IT"/>
        </w:rPr>
        <w:t xml:space="preserve">La CSEA, nell’ottica di gestire in modo integrato tutte le fasi del ciclo di vita dei documenti informatici, ha individuato il “Responsabile della gestione documentale” ai sensi del par. 3.4 delle Linee </w:t>
      </w:r>
      <w:r w:rsidR="00F245B7">
        <w:rPr>
          <w:rFonts w:asciiTheme="majorHAnsi" w:hAnsiTheme="majorHAnsi" w:cstheme="majorHAnsi"/>
          <w:sz w:val="22"/>
          <w:szCs w:val="22"/>
          <w:lang w:val="it-IT"/>
        </w:rPr>
        <w:t>G</w:t>
      </w:r>
      <w:r w:rsidR="00F245B7" w:rsidRPr="00C50D16">
        <w:rPr>
          <w:rFonts w:asciiTheme="majorHAnsi" w:hAnsiTheme="majorHAnsi" w:cstheme="majorHAnsi"/>
          <w:sz w:val="22"/>
          <w:szCs w:val="22"/>
          <w:lang w:val="it-IT"/>
        </w:rPr>
        <w:t>uida</w:t>
      </w:r>
      <w:r w:rsidRPr="00C50D16">
        <w:rPr>
          <w:rFonts w:asciiTheme="majorHAnsi" w:hAnsiTheme="majorHAnsi" w:cstheme="majorHAnsi"/>
          <w:sz w:val="22"/>
          <w:szCs w:val="22"/>
          <w:lang w:val="it-IT"/>
        </w:rPr>
        <w:t>, figura dotata di competenze giuridiche, informatiche e archivistiche a cui affidare le funzioni e i compiti previsti dalla normativa vigente.</w:t>
      </w:r>
    </w:p>
    <w:p w14:paraId="55580C81" w14:textId="67FD23D4" w:rsidR="00754A53" w:rsidRDefault="00754A53" w:rsidP="00644E3A">
      <w:pPr>
        <w:spacing w:before="120" w:after="120" w:line="276" w:lineRule="auto"/>
        <w:contextualSpacing/>
        <w:jc w:val="both"/>
        <w:rPr>
          <w:rFonts w:asciiTheme="majorHAnsi" w:hAnsiTheme="majorHAnsi" w:cstheme="majorHAnsi"/>
          <w:sz w:val="22"/>
          <w:szCs w:val="22"/>
          <w:lang w:val="it-IT"/>
        </w:rPr>
      </w:pPr>
      <w:r w:rsidRPr="009426E4">
        <w:rPr>
          <w:rFonts w:asciiTheme="majorHAnsi" w:hAnsiTheme="majorHAnsi" w:cstheme="majorHAnsi"/>
          <w:sz w:val="22"/>
          <w:szCs w:val="22"/>
          <w:lang w:val="it-IT"/>
        </w:rPr>
        <w:t>In particolare, il Responsabile della gestione documentale della Cassa</w:t>
      </w:r>
      <w:r>
        <w:rPr>
          <w:rFonts w:asciiTheme="majorHAnsi" w:hAnsiTheme="majorHAnsi" w:cstheme="majorHAnsi"/>
          <w:sz w:val="22"/>
          <w:szCs w:val="22"/>
          <w:lang w:val="it-IT"/>
        </w:rPr>
        <w:t>,</w:t>
      </w:r>
      <w:r w:rsidRPr="009426E4">
        <w:rPr>
          <w:rFonts w:asciiTheme="majorHAnsi" w:hAnsiTheme="majorHAnsi" w:cstheme="majorHAnsi"/>
          <w:sz w:val="22"/>
          <w:szCs w:val="22"/>
          <w:lang w:val="it-IT"/>
        </w:rPr>
        <w:t xml:space="preserve"> nominato con delibera dal Comitato di gestione</w:t>
      </w:r>
      <w:r w:rsidR="00F245B7">
        <w:rPr>
          <w:rFonts w:asciiTheme="majorHAnsi" w:hAnsiTheme="majorHAnsi" w:cstheme="majorHAnsi"/>
          <w:sz w:val="22"/>
          <w:szCs w:val="22"/>
          <w:lang w:val="it-IT"/>
        </w:rPr>
        <w:t xml:space="preserve"> in data 25.11.2020</w:t>
      </w:r>
      <w:r>
        <w:rPr>
          <w:rFonts w:asciiTheme="majorHAnsi" w:hAnsiTheme="majorHAnsi" w:cstheme="majorHAnsi"/>
          <w:sz w:val="22"/>
          <w:szCs w:val="22"/>
          <w:lang w:val="it-IT"/>
        </w:rPr>
        <w:t xml:space="preserve">, </w:t>
      </w:r>
      <w:r w:rsidRPr="009426E4">
        <w:rPr>
          <w:rFonts w:asciiTheme="majorHAnsi" w:hAnsiTheme="majorHAnsi" w:cstheme="majorHAnsi"/>
          <w:sz w:val="22"/>
          <w:szCs w:val="22"/>
          <w:lang w:val="it-IT"/>
        </w:rPr>
        <w:t>opera in osservanza dell’art. 61 del D.P.R. n. 445/2000, delle Linee Guida sulla formazione, gestione e conservazione dei documenti informatici emanate da AgID e nel rispetto delle procedure aziendali</w:t>
      </w:r>
      <w:r>
        <w:rPr>
          <w:rFonts w:asciiTheme="majorHAnsi" w:hAnsiTheme="majorHAnsi" w:cstheme="majorHAnsi"/>
          <w:sz w:val="22"/>
          <w:szCs w:val="22"/>
          <w:lang w:val="it-IT"/>
        </w:rPr>
        <w:t>.</w:t>
      </w:r>
    </w:p>
    <w:p w14:paraId="479E1F26" w14:textId="65AE38BF" w:rsidR="00754A53" w:rsidRDefault="00754A53" w:rsidP="00644E3A">
      <w:pPr>
        <w:pStyle w:val="Paragrafoelenco"/>
        <w:numPr>
          <w:ilvl w:val="2"/>
          <w:numId w:val="6"/>
        </w:numPr>
        <w:spacing w:before="120" w:after="120" w:line="276" w:lineRule="auto"/>
        <w:ind w:left="709"/>
        <w:outlineLvl w:val="1"/>
        <w:rPr>
          <w:rFonts w:asciiTheme="majorHAnsi" w:hAnsiTheme="majorHAnsi" w:cstheme="majorHAnsi"/>
          <w:color w:val="365F91" w:themeColor="accent1" w:themeShade="BF"/>
          <w:sz w:val="24"/>
          <w:szCs w:val="24"/>
        </w:rPr>
      </w:pPr>
      <w:bookmarkStart w:id="19" w:name="_Toc167099031"/>
      <w:r>
        <w:rPr>
          <w:rFonts w:asciiTheme="majorHAnsi" w:hAnsiTheme="majorHAnsi" w:cstheme="majorHAnsi"/>
          <w:color w:val="365F91" w:themeColor="accent1" w:themeShade="BF"/>
          <w:sz w:val="24"/>
          <w:szCs w:val="24"/>
        </w:rPr>
        <w:t>Responsabile della conservazione</w:t>
      </w:r>
      <w:bookmarkEnd w:id="19"/>
    </w:p>
    <w:p w14:paraId="67C3E9F3" w14:textId="34D29609" w:rsidR="00754A53" w:rsidRDefault="00754A53" w:rsidP="00644E3A">
      <w:pPr>
        <w:spacing w:before="120" w:after="120" w:line="276" w:lineRule="auto"/>
        <w:contextualSpacing/>
        <w:jc w:val="both"/>
        <w:rPr>
          <w:rFonts w:asciiTheme="majorHAnsi" w:hAnsiTheme="majorHAnsi" w:cstheme="majorHAnsi"/>
          <w:sz w:val="22"/>
          <w:szCs w:val="22"/>
          <w:lang w:val="it-IT"/>
        </w:rPr>
      </w:pPr>
      <w:r w:rsidRPr="00754A53">
        <w:rPr>
          <w:rFonts w:asciiTheme="majorHAnsi" w:hAnsiTheme="majorHAnsi" w:cstheme="majorHAnsi"/>
          <w:sz w:val="22"/>
          <w:szCs w:val="22"/>
          <w:lang w:val="it-IT"/>
        </w:rPr>
        <w:t>Al Responsabile della conservazione</w:t>
      </w:r>
      <w:r w:rsidR="00F245B7">
        <w:rPr>
          <w:rFonts w:asciiTheme="majorHAnsi" w:hAnsiTheme="majorHAnsi" w:cstheme="majorHAnsi"/>
          <w:sz w:val="22"/>
          <w:szCs w:val="22"/>
          <w:lang w:val="it-IT"/>
        </w:rPr>
        <w:t>, nominato con delibera del Comitato di gestione del 25.11.2020,</w:t>
      </w:r>
      <w:r w:rsidRPr="00754A53">
        <w:rPr>
          <w:rFonts w:asciiTheme="majorHAnsi" w:hAnsiTheme="majorHAnsi" w:cstheme="majorHAnsi"/>
          <w:sz w:val="22"/>
          <w:szCs w:val="22"/>
          <w:lang w:val="it-IT"/>
        </w:rPr>
        <w:t xml:space="preserve"> spetta definire le politiche di conservazione e i requisiti funzionali del sistema di conservazione dei documenti informatici, in conformità alla normativa vigente.</w:t>
      </w:r>
    </w:p>
    <w:p w14:paraId="74491C9B" w14:textId="07D49B2D" w:rsidR="00A47D41" w:rsidRPr="00A47D41" w:rsidRDefault="00A47D41" w:rsidP="00A47D41">
      <w:pPr>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La CSEA</w:t>
      </w:r>
      <w:r w:rsidRPr="00A47D41">
        <w:rPr>
          <w:rFonts w:asciiTheme="majorHAnsi" w:hAnsiTheme="majorHAnsi" w:cstheme="majorHAnsi"/>
          <w:sz w:val="22"/>
          <w:szCs w:val="22"/>
          <w:lang w:val="it-IT"/>
        </w:rPr>
        <w:t>, secondo quanto previsto dall’art. 44</w:t>
      </w:r>
      <w:r>
        <w:rPr>
          <w:rFonts w:asciiTheme="majorHAnsi" w:hAnsiTheme="majorHAnsi" w:cstheme="majorHAnsi"/>
          <w:sz w:val="22"/>
          <w:szCs w:val="22"/>
          <w:lang w:val="it-IT"/>
        </w:rPr>
        <w:t>-</w:t>
      </w:r>
      <w:r w:rsidRPr="00A47D41">
        <w:rPr>
          <w:rFonts w:asciiTheme="majorHAnsi" w:hAnsiTheme="majorHAnsi" w:cstheme="majorHAnsi"/>
          <w:i/>
          <w:iCs/>
          <w:sz w:val="22"/>
          <w:szCs w:val="22"/>
          <w:lang w:val="it-IT"/>
        </w:rPr>
        <w:t>quater</w:t>
      </w:r>
      <w:r w:rsidRPr="00A47D41">
        <w:rPr>
          <w:rFonts w:asciiTheme="majorHAnsi" w:hAnsiTheme="majorHAnsi" w:cstheme="majorHAnsi"/>
          <w:sz w:val="22"/>
          <w:szCs w:val="22"/>
          <w:lang w:val="it-IT"/>
        </w:rPr>
        <w:t xml:space="preserve"> del CAD, ha affidato il servizio conservazione a un soggetto esterno in possesso dei requisiti di legge, che opera in stretto raccordo co</w:t>
      </w:r>
      <w:r w:rsidR="003455EC">
        <w:rPr>
          <w:rFonts w:asciiTheme="majorHAnsi" w:hAnsiTheme="majorHAnsi" w:cstheme="majorHAnsi"/>
          <w:sz w:val="22"/>
          <w:szCs w:val="22"/>
          <w:lang w:val="it-IT"/>
        </w:rPr>
        <w:t>n i</w:t>
      </w:r>
      <w:r w:rsidRPr="00A47D41">
        <w:rPr>
          <w:rFonts w:asciiTheme="majorHAnsi" w:hAnsiTheme="majorHAnsi" w:cstheme="majorHAnsi"/>
          <w:sz w:val="22"/>
          <w:szCs w:val="22"/>
          <w:lang w:val="it-IT"/>
        </w:rPr>
        <w:t>l Responsabile della conservazione</w:t>
      </w:r>
      <w:r w:rsidR="00850103">
        <w:rPr>
          <w:rFonts w:asciiTheme="majorHAnsi" w:hAnsiTheme="majorHAnsi" w:cstheme="majorHAnsi"/>
          <w:sz w:val="22"/>
          <w:szCs w:val="22"/>
          <w:lang w:val="it-IT"/>
        </w:rPr>
        <w:t xml:space="preserve"> - </w:t>
      </w:r>
      <w:r w:rsidRPr="00266C86">
        <w:rPr>
          <w:rFonts w:asciiTheme="majorHAnsi" w:hAnsiTheme="majorHAnsi" w:cstheme="majorHAnsi"/>
          <w:sz w:val="22"/>
          <w:szCs w:val="22"/>
          <w:lang w:val="it-IT"/>
        </w:rPr>
        <w:t>il quale</w:t>
      </w:r>
      <w:r w:rsidR="00266C86">
        <w:rPr>
          <w:rFonts w:asciiTheme="majorHAnsi" w:hAnsiTheme="majorHAnsi" w:cstheme="majorHAnsi"/>
          <w:sz w:val="22"/>
          <w:szCs w:val="22"/>
          <w:lang w:val="it-IT"/>
        </w:rPr>
        <w:t xml:space="preserve"> </w:t>
      </w:r>
      <w:r w:rsidRPr="00A47D41">
        <w:rPr>
          <w:rFonts w:asciiTheme="majorHAnsi" w:hAnsiTheme="majorHAnsi" w:cstheme="majorHAnsi"/>
          <w:sz w:val="22"/>
          <w:szCs w:val="22"/>
          <w:lang w:val="it-IT"/>
        </w:rPr>
        <w:t>monitora la corretta funzionalità de</w:t>
      </w:r>
      <w:r w:rsidR="00266C86">
        <w:rPr>
          <w:rFonts w:asciiTheme="majorHAnsi" w:hAnsiTheme="majorHAnsi" w:cstheme="majorHAnsi"/>
          <w:sz w:val="22"/>
          <w:szCs w:val="22"/>
          <w:lang w:val="it-IT"/>
        </w:rPr>
        <w:t>l</w:t>
      </w:r>
      <w:r w:rsidRPr="00A47D41">
        <w:rPr>
          <w:rFonts w:asciiTheme="majorHAnsi" w:hAnsiTheme="majorHAnsi" w:cstheme="majorHAnsi"/>
          <w:sz w:val="22"/>
          <w:szCs w:val="22"/>
          <w:lang w:val="it-IT"/>
        </w:rPr>
        <w:t xml:space="preserve"> sistema di conservazione</w:t>
      </w:r>
      <w:r w:rsidR="00850103">
        <w:rPr>
          <w:rFonts w:asciiTheme="majorHAnsi" w:hAnsiTheme="majorHAnsi" w:cstheme="majorHAnsi"/>
          <w:sz w:val="22"/>
          <w:szCs w:val="22"/>
          <w:lang w:val="it-IT"/>
        </w:rPr>
        <w:t xml:space="preserve"> -</w:t>
      </w:r>
      <w:r w:rsidRPr="00A47D41">
        <w:rPr>
          <w:rFonts w:asciiTheme="majorHAnsi" w:hAnsiTheme="majorHAnsi" w:cstheme="majorHAnsi"/>
          <w:sz w:val="22"/>
          <w:szCs w:val="22"/>
          <w:lang w:val="it-IT"/>
        </w:rPr>
        <w:t xml:space="preserve"> e co</w:t>
      </w:r>
      <w:r w:rsidR="003455EC">
        <w:rPr>
          <w:rFonts w:asciiTheme="majorHAnsi" w:hAnsiTheme="majorHAnsi" w:cstheme="majorHAnsi"/>
          <w:sz w:val="22"/>
          <w:szCs w:val="22"/>
          <w:lang w:val="it-IT"/>
        </w:rPr>
        <w:t>n i</w:t>
      </w:r>
      <w:r w:rsidRPr="00A47D41">
        <w:rPr>
          <w:rFonts w:asciiTheme="majorHAnsi" w:hAnsiTheme="majorHAnsi" w:cstheme="majorHAnsi"/>
          <w:sz w:val="22"/>
          <w:szCs w:val="22"/>
          <w:lang w:val="it-IT"/>
        </w:rPr>
        <w:t>l Responsabile della gestione documentale.</w:t>
      </w:r>
    </w:p>
    <w:p w14:paraId="07EF1B31" w14:textId="19784A8E" w:rsidR="00A47D41" w:rsidRDefault="00A47D41" w:rsidP="00266C86">
      <w:pPr>
        <w:spacing w:line="276" w:lineRule="auto"/>
        <w:jc w:val="both"/>
        <w:rPr>
          <w:rFonts w:asciiTheme="majorHAnsi" w:hAnsiTheme="majorHAnsi" w:cstheme="majorHAnsi"/>
          <w:sz w:val="22"/>
          <w:szCs w:val="22"/>
          <w:lang w:val="it-IT"/>
        </w:rPr>
      </w:pPr>
      <w:r w:rsidRPr="00A47D41">
        <w:rPr>
          <w:rFonts w:asciiTheme="majorHAnsi" w:hAnsiTheme="majorHAnsi" w:cstheme="majorHAnsi"/>
          <w:sz w:val="22"/>
          <w:szCs w:val="22"/>
          <w:lang w:val="it-IT"/>
        </w:rPr>
        <w:t>Il Responsabile della conservazione ha altresì i</w:t>
      </w:r>
      <w:r w:rsidR="00266C86">
        <w:rPr>
          <w:rFonts w:asciiTheme="majorHAnsi" w:hAnsiTheme="majorHAnsi" w:cstheme="majorHAnsi"/>
          <w:sz w:val="22"/>
          <w:szCs w:val="22"/>
          <w:lang w:val="it-IT"/>
        </w:rPr>
        <w:t>l</w:t>
      </w:r>
      <w:r w:rsidRPr="00A47D41">
        <w:rPr>
          <w:rFonts w:asciiTheme="majorHAnsi" w:hAnsiTheme="majorHAnsi" w:cstheme="majorHAnsi"/>
          <w:sz w:val="22"/>
          <w:szCs w:val="22"/>
          <w:lang w:val="it-IT"/>
        </w:rPr>
        <w:t xml:space="preserve"> compit</w:t>
      </w:r>
      <w:r w:rsidR="00266C86">
        <w:rPr>
          <w:rFonts w:asciiTheme="majorHAnsi" w:hAnsiTheme="majorHAnsi" w:cstheme="majorHAnsi"/>
          <w:sz w:val="22"/>
          <w:szCs w:val="22"/>
          <w:lang w:val="it-IT"/>
        </w:rPr>
        <w:t>o, richiamando il paragrafo 4.5 delle Linee Guida AgID</w:t>
      </w:r>
      <w:r w:rsidR="00266C86">
        <w:rPr>
          <w:rStyle w:val="Rimandonotaapidipagina"/>
          <w:rFonts w:asciiTheme="majorHAnsi" w:hAnsiTheme="majorHAnsi" w:cstheme="majorHAnsi"/>
          <w:sz w:val="22"/>
          <w:szCs w:val="22"/>
          <w:lang w:val="it-IT"/>
        </w:rPr>
        <w:footnoteReference w:id="2"/>
      </w:r>
      <w:r w:rsidR="00266C86">
        <w:rPr>
          <w:rFonts w:asciiTheme="majorHAnsi" w:hAnsiTheme="majorHAnsi" w:cstheme="majorHAnsi"/>
          <w:sz w:val="22"/>
          <w:szCs w:val="22"/>
          <w:lang w:val="it-IT"/>
        </w:rPr>
        <w:t xml:space="preserve">, </w:t>
      </w:r>
      <w:r w:rsidR="00266C86" w:rsidRPr="00266C86">
        <w:rPr>
          <w:rFonts w:asciiTheme="majorHAnsi" w:hAnsiTheme="majorHAnsi" w:cstheme="majorHAnsi"/>
          <w:sz w:val="22"/>
          <w:szCs w:val="22"/>
          <w:lang w:val="it-IT"/>
        </w:rPr>
        <w:t xml:space="preserve">di </w:t>
      </w:r>
      <w:r w:rsidRPr="00266C86">
        <w:rPr>
          <w:rFonts w:asciiTheme="majorHAnsi" w:hAnsiTheme="majorHAnsi" w:cstheme="majorHAnsi"/>
          <w:sz w:val="22"/>
          <w:szCs w:val="22"/>
          <w:lang w:val="it-IT"/>
        </w:rPr>
        <w:t xml:space="preserve">predisporre il </w:t>
      </w:r>
      <w:r w:rsidR="00266C86">
        <w:rPr>
          <w:rFonts w:asciiTheme="majorHAnsi" w:hAnsiTheme="majorHAnsi" w:cstheme="majorHAnsi"/>
          <w:sz w:val="22"/>
          <w:szCs w:val="22"/>
          <w:lang w:val="it-IT"/>
        </w:rPr>
        <w:t>M</w:t>
      </w:r>
      <w:r w:rsidRPr="00266C86">
        <w:rPr>
          <w:rFonts w:asciiTheme="majorHAnsi" w:hAnsiTheme="majorHAnsi" w:cstheme="majorHAnsi"/>
          <w:sz w:val="22"/>
          <w:szCs w:val="22"/>
          <w:lang w:val="it-IT"/>
        </w:rPr>
        <w:t>anuale di conservazione e curarne l’aggiornamento periodico in presenza di cambiamenti normativi, organizzativi, procedurali o tecnologici rilevanti.</w:t>
      </w:r>
    </w:p>
    <w:p w14:paraId="36D0D93E" w14:textId="3939C567" w:rsidR="00184696" w:rsidRDefault="00184696" w:rsidP="00644E3A">
      <w:pPr>
        <w:spacing w:before="120" w:after="120" w:line="276" w:lineRule="auto"/>
        <w:contextualSpacing/>
        <w:jc w:val="both"/>
        <w:rPr>
          <w:rFonts w:asciiTheme="majorHAnsi" w:hAnsiTheme="majorHAnsi" w:cstheme="majorHAnsi"/>
          <w:sz w:val="22"/>
          <w:szCs w:val="22"/>
          <w:lang w:val="it-IT"/>
        </w:rPr>
      </w:pPr>
      <w:r>
        <w:rPr>
          <w:rFonts w:asciiTheme="majorHAnsi" w:hAnsiTheme="majorHAnsi" w:cstheme="majorHAnsi"/>
          <w:sz w:val="22"/>
          <w:szCs w:val="22"/>
          <w:lang w:val="it-IT"/>
        </w:rPr>
        <w:t>Per un maggiore dettaglio sul tema, si rimanda al Cap</w:t>
      </w:r>
      <w:r w:rsidR="00F245B7">
        <w:rPr>
          <w:rFonts w:asciiTheme="majorHAnsi" w:hAnsiTheme="majorHAnsi" w:cstheme="majorHAnsi"/>
          <w:sz w:val="22"/>
          <w:szCs w:val="22"/>
          <w:lang w:val="it-IT"/>
        </w:rPr>
        <w:t>itolo</w:t>
      </w:r>
      <w:r>
        <w:rPr>
          <w:rFonts w:asciiTheme="majorHAnsi" w:hAnsiTheme="majorHAnsi" w:cstheme="majorHAnsi"/>
          <w:sz w:val="22"/>
          <w:szCs w:val="22"/>
          <w:lang w:val="it-IT"/>
        </w:rPr>
        <w:t xml:space="preserve"> 10 del presente Manuale.</w:t>
      </w:r>
    </w:p>
    <w:p w14:paraId="5BE9C9D4" w14:textId="77777777" w:rsidR="00800C60" w:rsidRDefault="00800C60" w:rsidP="00644E3A">
      <w:pPr>
        <w:pStyle w:val="Paragrafoelenco"/>
        <w:numPr>
          <w:ilvl w:val="2"/>
          <w:numId w:val="6"/>
        </w:numPr>
        <w:spacing w:before="120" w:after="120" w:line="276" w:lineRule="auto"/>
        <w:ind w:left="709"/>
        <w:outlineLvl w:val="1"/>
        <w:rPr>
          <w:rFonts w:asciiTheme="majorHAnsi" w:hAnsiTheme="majorHAnsi" w:cstheme="majorHAnsi"/>
          <w:color w:val="365F91" w:themeColor="accent1" w:themeShade="BF"/>
          <w:sz w:val="24"/>
          <w:szCs w:val="24"/>
        </w:rPr>
      </w:pPr>
      <w:bookmarkStart w:id="20" w:name="_Toc167099032"/>
      <w:r>
        <w:rPr>
          <w:rFonts w:asciiTheme="majorHAnsi" w:hAnsiTheme="majorHAnsi" w:cstheme="majorHAnsi"/>
          <w:color w:val="365F91" w:themeColor="accent1" w:themeShade="BF"/>
          <w:sz w:val="24"/>
          <w:szCs w:val="24"/>
        </w:rPr>
        <w:t>Responsabile della transizione digitale</w:t>
      </w:r>
      <w:bookmarkEnd w:id="20"/>
    </w:p>
    <w:p w14:paraId="32F0A56E" w14:textId="3C117E60" w:rsidR="00800C60" w:rsidRDefault="004604F6" w:rsidP="00644E3A">
      <w:pPr>
        <w:spacing w:before="120" w:after="120" w:line="276" w:lineRule="auto"/>
        <w:contextualSpacing/>
        <w:jc w:val="both"/>
        <w:rPr>
          <w:rFonts w:asciiTheme="majorHAnsi" w:hAnsiTheme="majorHAnsi" w:cstheme="majorHAnsi"/>
          <w:sz w:val="22"/>
          <w:szCs w:val="22"/>
          <w:lang w:val="it-IT"/>
        </w:rPr>
      </w:pPr>
      <w:r>
        <w:rPr>
          <w:rFonts w:asciiTheme="majorHAnsi" w:hAnsiTheme="majorHAnsi" w:cstheme="majorHAnsi"/>
          <w:sz w:val="22"/>
          <w:szCs w:val="22"/>
          <w:lang w:val="it-IT"/>
        </w:rPr>
        <w:t>Ai sensi dell’art. 17 de</w:t>
      </w:r>
      <w:r w:rsidR="00800C60" w:rsidRPr="00800C60">
        <w:rPr>
          <w:rFonts w:asciiTheme="majorHAnsi" w:hAnsiTheme="majorHAnsi" w:cstheme="majorHAnsi"/>
          <w:sz w:val="22"/>
          <w:szCs w:val="22"/>
          <w:lang w:val="it-IT"/>
        </w:rPr>
        <w:t>l CAD</w:t>
      </w:r>
      <w:r>
        <w:rPr>
          <w:rFonts w:asciiTheme="majorHAnsi" w:hAnsiTheme="majorHAnsi" w:cstheme="majorHAnsi"/>
          <w:sz w:val="22"/>
          <w:szCs w:val="22"/>
          <w:lang w:val="it-IT"/>
        </w:rPr>
        <w:t xml:space="preserve">, </w:t>
      </w:r>
      <w:r w:rsidR="00800C60" w:rsidRPr="00800C60">
        <w:rPr>
          <w:rFonts w:asciiTheme="majorHAnsi" w:hAnsiTheme="majorHAnsi" w:cstheme="majorHAnsi"/>
          <w:sz w:val="22"/>
          <w:szCs w:val="22"/>
          <w:lang w:val="it-IT"/>
        </w:rPr>
        <w:t xml:space="preserve">tutte le </w:t>
      </w:r>
      <w:r>
        <w:rPr>
          <w:rFonts w:asciiTheme="majorHAnsi" w:hAnsiTheme="majorHAnsi" w:cstheme="majorHAnsi"/>
          <w:sz w:val="22"/>
          <w:szCs w:val="22"/>
          <w:lang w:val="it-IT"/>
        </w:rPr>
        <w:t xml:space="preserve">Pubbliche Amministrazioni </w:t>
      </w:r>
      <w:r w:rsidR="00800C60" w:rsidRPr="00800C60">
        <w:rPr>
          <w:rFonts w:asciiTheme="majorHAnsi" w:hAnsiTheme="majorHAnsi" w:cstheme="majorHAnsi"/>
          <w:sz w:val="22"/>
          <w:szCs w:val="22"/>
          <w:lang w:val="it-IT"/>
        </w:rPr>
        <w:t>nomina</w:t>
      </w:r>
      <w:r>
        <w:rPr>
          <w:rFonts w:asciiTheme="majorHAnsi" w:hAnsiTheme="majorHAnsi" w:cstheme="majorHAnsi"/>
          <w:sz w:val="22"/>
          <w:szCs w:val="22"/>
          <w:lang w:val="it-IT"/>
        </w:rPr>
        <w:t>no</w:t>
      </w:r>
      <w:r w:rsidR="00800C60" w:rsidRPr="00800C60">
        <w:rPr>
          <w:rFonts w:asciiTheme="majorHAnsi" w:hAnsiTheme="majorHAnsi" w:cstheme="majorHAnsi"/>
          <w:sz w:val="22"/>
          <w:szCs w:val="22"/>
          <w:lang w:val="it-IT"/>
        </w:rPr>
        <w:t xml:space="preserve"> un Responsabile per la transizione digitale, cui competono le attività operative finalizzate alla transizione al digitale e i conseguenti processi di riorganizzazione funzionali alla realizzazione di un'Amministrazione digitale e aperta. Anche nella gestione documentale il Responsabile della transizione al digitale ha poteri di impulso e coordinamento e deve assicurare il rispetto degli obblighi previsti dalla normativa vigente e le misure di sicurezza</w:t>
      </w:r>
      <w:r w:rsidR="00800C60">
        <w:rPr>
          <w:rFonts w:asciiTheme="majorHAnsi" w:hAnsiTheme="majorHAnsi" w:cstheme="majorHAnsi"/>
          <w:sz w:val="22"/>
          <w:szCs w:val="22"/>
          <w:lang w:val="it-IT"/>
        </w:rPr>
        <w:t>.</w:t>
      </w:r>
    </w:p>
    <w:p w14:paraId="54E174F3" w14:textId="3E61C957" w:rsidR="00800C60" w:rsidRDefault="00800C60" w:rsidP="00644E3A">
      <w:pPr>
        <w:spacing w:before="120" w:after="120" w:line="276" w:lineRule="auto"/>
        <w:contextualSpacing/>
        <w:jc w:val="both"/>
        <w:rPr>
          <w:rFonts w:asciiTheme="majorHAnsi" w:hAnsiTheme="majorHAnsi" w:cstheme="majorHAnsi"/>
          <w:sz w:val="22"/>
          <w:szCs w:val="22"/>
          <w:lang w:val="it-IT"/>
        </w:rPr>
      </w:pPr>
      <w:r>
        <w:rPr>
          <w:rFonts w:asciiTheme="majorHAnsi" w:hAnsiTheme="majorHAnsi" w:cstheme="majorHAnsi"/>
          <w:sz w:val="22"/>
          <w:szCs w:val="22"/>
          <w:lang w:val="it-IT"/>
        </w:rPr>
        <w:t>Il Responsabile della transizione digitale</w:t>
      </w:r>
      <w:r w:rsidR="004604F6">
        <w:rPr>
          <w:rFonts w:asciiTheme="majorHAnsi" w:hAnsiTheme="majorHAnsi" w:cstheme="majorHAnsi"/>
          <w:sz w:val="22"/>
          <w:szCs w:val="22"/>
          <w:lang w:val="it-IT"/>
        </w:rPr>
        <w:t xml:space="preserve"> della CSEA</w:t>
      </w:r>
      <w:r>
        <w:rPr>
          <w:rFonts w:asciiTheme="majorHAnsi" w:hAnsiTheme="majorHAnsi" w:cstheme="majorHAnsi"/>
          <w:sz w:val="22"/>
          <w:szCs w:val="22"/>
          <w:lang w:val="it-IT"/>
        </w:rPr>
        <w:t xml:space="preserve"> è </w:t>
      </w:r>
      <w:r w:rsidR="004604F6">
        <w:rPr>
          <w:rFonts w:asciiTheme="majorHAnsi" w:hAnsiTheme="majorHAnsi" w:cstheme="majorHAnsi"/>
          <w:sz w:val="22"/>
          <w:szCs w:val="22"/>
          <w:lang w:val="it-IT"/>
        </w:rPr>
        <w:t xml:space="preserve">stato </w:t>
      </w:r>
      <w:r>
        <w:rPr>
          <w:rFonts w:asciiTheme="majorHAnsi" w:hAnsiTheme="majorHAnsi" w:cstheme="majorHAnsi"/>
          <w:sz w:val="22"/>
          <w:szCs w:val="22"/>
          <w:lang w:val="it-IT"/>
        </w:rPr>
        <w:t>nominato con delibera del Comitato di gestione</w:t>
      </w:r>
      <w:r w:rsidR="004604F6">
        <w:rPr>
          <w:rFonts w:asciiTheme="majorHAnsi" w:hAnsiTheme="majorHAnsi" w:cstheme="majorHAnsi"/>
          <w:sz w:val="22"/>
          <w:szCs w:val="22"/>
          <w:lang w:val="it-IT"/>
        </w:rPr>
        <w:t xml:space="preserve"> n. 361/2023/ DG del 27.11.2023</w:t>
      </w:r>
      <w:r>
        <w:rPr>
          <w:rFonts w:asciiTheme="majorHAnsi" w:hAnsiTheme="majorHAnsi" w:cstheme="majorHAnsi"/>
          <w:sz w:val="22"/>
          <w:szCs w:val="22"/>
          <w:lang w:val="it-IT"/>
        </w:rPr>
        <w:t>.</w:t>
      </w:r>
    </w:p>
    <w:p w14:paraId="159CEDCF" w14:textId="77777777" w:rsidR="00FC1C2B" w:rsidRDefault="00FC1C2B" w:rsidP="00644E3A">
      <w:pPr>
        <w:spacing w:before="120" w:after="120" w:line="276" w:lineRule="auto"/>
        <w:contextualSpacing/>
        <w:jc w:val="both"/>
        <w:rPr>
          <w:rFonts w:asciiTheme="majorHAnsi" w:hAnsiTheme="majorHAnsi" w:cstheme="majorHAnsi"/>
          <w:sz w:val="22"/>
          <w:szCs w:val="22"/>
          <w:lang w:val="it-IT"/>
        </w:rPr>
      </w:pPr>
    </w:p>
    <w:p w14:paraId="1FCC5166" w14:textId="77777777" w:rsidR="00FC1C2B" w:rsidRDefault="00FC1C2B" w:rsidP="00644E3A">
      <w:pPr>
        <w:spacing w:before="120" w:after="120" w:line="276" w:lineRule="auto"/>
        <w:contextualSpacing/>
        <w:jc w:val="both"/>
        <w:rPr>
          <w:rFonts w:asciiTheme="majorHAnsi" w:hAnsiTheme="majorHAnsi" w:cstheme="majorHAnsi"/>
          <w:sz w:val="22"/>
          <w:szCs w:val="22"/>
          <w:lang w:val="it-IT"/>
        </w:rPr>
      </w:pPr>
    </w:p>
    <w:p w14:paraId="14A9B1BC" w14:textId="6956FD48" w:rsidR="00C85D97" w:rsidRDefault="00C85D97" w:rsidP="00644E3A">
      <w:pPr>
        <w:pStyle w:val="Paragrafoelenco"/>
        <w:numPr>
          <w:ilvl w:val="2"/>
          <w:numId w:val="6"/>
        </w:numPr>
        <w:spacing w:before="120" w:after="120" w:line="276" w:lineRule="auto"/>
        <w:ind w:left="709"/>
        <w:outlineLvl w:val="1"/>
        <w:rPr>
          <w:rFonts w:asciiTheme="majorHAnsi" w:hAnsiTheme="majorHAnsi" w:cstheme="majorHAnsi"/>
          <w:color w:val="365F91" w:themeColor="accent1" w:themeShade="BF"/>
          <w:sz w:val="24"/>
          <w:szCs w:val="24"/>
        </w:rPr>
      </w:pPr>
      <w:bookmarkStart w:id="21" w:name="_Toc167099033"/>
      <w:r>
        <w:rPr>
          <w:rFonts w:asciiTheme="majorHAnsi" w:hAnsiTheme="majorHAnsi" w:cstheme="majorHAnsi"/>
          <w:color w:val="365F91" w:themeColor="accent1" w:themeShade="BF"/>
          <w:sz w:val="24"/>
          <w:szCs w:val="24"/>
        </w:rPr>
        <w:lastRenderedPageBreak/>
        <w:t>Responsabile della protezione dei dati personali</w:t>
      </w:r>
      <w:bookmarkEnd w:id="21"/>
    </w:p>
    <w:p w14:paraId="5B39850B" w14:textId="20B7D8F1" w:rsidR="00754A53" w:rsidRPr="00C827D2" w:rsidRDefault="00754A53" w:rsidP="00202936">
      <w:pPr>
        <w:spacing w:before="120" w:after="120"/>
        <w:contextualSpacing/>
        <w:jc w:val="both"/>
        <w:rPr>
          <w:rFonts w:asciiTheme="majorHAnsi" w:hAnsiTheme="majorHAnsi" w:cstheme="majorHAnsi"/>
          <w:color w:val="000000" w:themeColor="text1"/>
          <w:sz w:val="22"/>
          <w:szCs w:val="22"/>
          <w:lang w:val="it-IT"/>
        </w:rPr>
      </w:pPr>
      <w:r w:rsidRPr="00754A53">
        <w:rPr>
          <w:rFonts w:asciiTheme="majorHAnsi" w:hAnsiTheme="majorHAnsi" w:cstheme="majorHAnsi"/>
          <w:sz w:val="22"/>
          <w:szCs w:val="22"/>
          <w:lang w:val="it-IT"/>
        </w:rPr>
        <w:t>Un ruolo particolare all’interno della gestione documentale dell’Ente è assunto dal Responsabile della protezione dei dati personali</w:t>
      </w:r>
      <w:r w:rsidR="00EC4D5F">
        <w:rPr>
          <w:rFonts w:asciiTheme="majorHAnsi" w:hAnsiTheme="majorHAnsi" w:cstheme="majorHAnsi"/>
          <w:sz w:val="22"/>
          <w:szCs w:val="22"/>
          <w:lang w:val="it-IT"/>
        </w:rPr>
        <w:t xml:space="preserve"> </w:t>
      </w:r>
      <w:r w:rsidR="00EC4D5F" w:rsidRPr="00EC4D5F">
        <w:rPr>
          <w:rFonts w:asciiTheme="majorHAnsi" w:hAnsiTheme="majorHAnsi" w:cstheme="majorHAnsi"/>
          <w:i/>
          <w:iCs/>
          <w:sz w:val="22"/>
          <w:szCs w:val="22"/>
          <w:lang w:val="it-IT"/>
        </w:rPr>
        <w:t>p.t.</w:t>
      </w:r>
      <w:r w:rsidRPr="00754A53">
        <w:rPr>
          <w:rFonts w:asciiTheme="majorHAnsi" w:hAnsiTheme="majorHAnsi" w:cstheme="majorHAnsi"/>
          <w:sz w:val="22"/>
          <w:szCs w:val="22"/>
          <w:lang w:val="it-IT"/>
        </w:rPr>
        <w:t>, nominato ai sensi del Regolamento UE 679/2016</w:t>
      </w:r>
      <w:r w:rsidR="002E7EE2">
        <w:rPr>
          <w:rStyle w:val="Rimandonotaapidipagina"/>
          <w:rFonts w:asciiTheme="majorHAnsi" w:hAnsiTheme="majorHAnsi" w:cstheme="majorHAnsi"/>
          <w:sz w:val="22"/>
          <w:szCs w:val="22"/>
          <w:lang w:val="it-IT"/>
        </w:rPr>
        <w:footnoteReference w:id="3"/>
      </w:r>
      <w:r w:rsidRPr="00754A53">
        <w:rPr>
          <w:rFonts w:asciiTheme="majorHAnsi" w:hAnsiTheme="majorHAnsi" w:cstheme="majorHAnsi"/>
          <w:sz w:val="22"/>
          <w:szCs w:val="22"/>
          <w:lang w:val="it-IT"/>
        </w:rPr>
        <w:t xml:space="preserve">. Tale Responsabile, ai sensi della normativa vigente, è chiamato ad esprimere pareri sulle modalità adottate dal Titolare </w:t>
      </w:r>
      <w:r w:rsidR="00282A34">
        <w:rPr>
          <w:rFonts w:asciiTheme="majorHAnsi" w:hAnsiTheme="majorHAnsi" w:cstheme="majorHAnsi"/>
          <w:sz w:val="22"/>
          <w:szCs w:val="22"/>
          <w:lang w:val="it-IT"/>
        </w:rPr>
        <w:t>d</w:t>
      </w:r>
      <w:r w:rsidRPr="00754A53">
        <w:rPr>
          <w:rFonts w:asciiTheme="majorHAnsi" w:hAnsiTheme="majorHAnsi" w:cstheme="majorHAnsi"/>
          <w:sz w:val="22"/>
          <w:szCs w:val="22"/>
          <w:lang w:val="it-IT"/>
        </w:rPr>
        <w:t xml:space="preserve">el trattamento </w:t>
      </w:r>
      <w:r w:rsidR="00282A34">
        <w:rPr>
          <w:rFonts w:asciiTheme="majorHAnsi" w:hAnsiTheme="majorHAnsi" w:cstheme="majorHAnsi"/>
          <w:sz w:val="22"/>
          <w:szCs w:val="22"/>
          <w:lang w:val="it-IT"/>
        </w:rPr>
        <w:t xml:space="preserve">nella gestione </w:t>
      </w:r>
      <w:r w:rsidRPr="00754A53">
        <w:rPr>
          <w:rFonts w:asciiTheme="majorHAnsi" w:hAnsiTheme="majorHAnsi" w:cstheme="majorHAnsi"/>
          <w:sz w:val="22"/>
          <w:szCs w:val="22"/>
          <w:lang w:val="it-IT"/>
        </w:rPr>
        <w:t>dei dati personali attraverso il sistema documentale (protocollo, documentale, conservazione</w:t>
      </w:r>
      <w:r w:rsidRPr="00800C60">
        <w:rPr>
          <w:rFonts w:asciiTheme="majorHAnsi" w:hAnsiTheme="majorHAnsi" w:cstheme="majorHAnsi"/>
          <w:sz w:val="22"/>
          <w:szCs w:val="22"/>
          <w:lang w:val="it-IT"/>
        </w:rPr>
        <w:t>)</w:t>
      </w:r>
      <w:r w:rsidR="00644E3A">
        <w:rPr>
          <w:rFonts w:asciiTheme="majorHAnsi" w:hAnsiTheme="majorHAnsi" w:cstheme="majorHAnsi"/>
          <w:sz w:val="22"/>
          <w:szCs w:val="22"/>
          <w:lang w:val="it-IT"/>
        </w:rPr>
        <w:t>.</w:t>
      </w:r>
    </w:p>
    <w:p w14:paraId="2A3BDFED" w14:textId="34DE67EE" w:rsidR="00E84AAA" w:rsidRDefault="0085468F" w:rsidP="000916B4">
      <w:pPr>
        <w:pStyle w:val="Paragrafoelenco"/>
        <w:numPr>
          <w:ilvl w:val="0"/>
          <w:numId w:val="6"/>
        </w:numPr>
        <w:spacing w:before="120" w:after="120" w:line="276" w:lineRule="auto"/>
        <w:ind w:hanging="436"/>
        <w:outlineLvl w:val="0"/>
        <w:rPr>
          <w:rFonts w:asciiTheme="majorHAnsi" w:hAnsiTheme="majorHAnsi" w:cstheme="majorHAnsi"/>
          <w:b/>
          <w:bCs/>
          <w:color w:val="365F91" w:themeColor="accent1" w:themeShade="BF"/>
          <w:sz w:val="24"/>
          <w:szCs w:val="24"/>
        </w:rPr>
      </w:pPr>
      <w:bookmarkStart w:id="22" w:name="_Toc167099034"/>
      <w:r w:rsidRPr="0085468F">
        <w:rPr>
          <w:rFonts w:asciiTheme="majorHAnsi" w:hAnsiTheme="majorHAnsi" w:cstheme="majorHAnsi"/>
          <w:b/>
          <w:bCs/>
          <w:color w:val="365F91" w:themeColor="accent1" w:themeShade="BF"/>
          <w:sz w:val="24"/>
          <w:szCs w:val="24"/>
        </w:rPr>
        <w:t>FORMAZIONE</w:t>
      </w:r>
      <w:r w:rsidR="002B3A15">
        <w:rPr>
          <w:rFonts w:asciiTheme="majorHAnsi" w:hAnsiTheme="majorHAnsi" w:cstheme="majorHAnsi"/>
          <w:b/>
          <w:bCs/>
          <w:color w:val="365F91" w:themeColor="accent1" w:themeShade="BF"/>
          <w:sz w:val="24"/>
          <w:szCs w:val="24"/>
        </w:rPr>
        <w:t xml:space="preserve"> DEL</w:t>
      </w:r>
      <w:r w:rsidRPr="0085468F">
        <w:rPr>
          <w:rFonts w:asciiTheme="majorHAnsi" w:hAnsiTheme="majorHAnsi" w:cstheme="majorHAnsi"/>
          <w:b/>
          <w:bCs/>
          <w:color w:val="365F91" w:themeColor="accent1" w:themeShade="BF"/>
          <w:sz w:val="24"/>
          <w:szCs w:val="24"/>
        </w:rPr>
        <w:t xml:space="preserve"> DOCUMENT</w:t>
      </w:r>
      <w:r w:rsidR="002B3A15">
        <w:rPr>
          <w:rFonts w:asciiTheme="majorHAnsi" w:hAnsiTheme="majorHAnsi" w:cstheme="majorHAnsi"/>
          <w:b/>
          <w:bCs/>
          <w:color w:val="365F91" w:themeColor="accent1" w:themeShade="BF"/>
          <w:sz w:val="24"/>
          <w:szCs w:val="24"/>
        </w:rPr>
        <w:t>O</w:t>
      </w:r>
      <w:r w:rsidRPr="0085468F">
        <w:rPr>
          <w:rFonts w:asciiTheme="majorHAnsi" w:hAnsiTheme="majorHAnsi" w:cstheme="majorHAnsi"/>
          <w:b/>
          <w:bCs/>
          <w:color w:val="365F91" w:themeColor="accent1" w:themeShade="BF"/>
          <w:sz w:val="24"/>
          <w:szCs w:val="24"/>
        </w:rPr>
        <w:t xml:space="preserve"> </w:t>
      </w:r>
      <w:r w:rsidR="002B3A15">
        <w:rPr>
          <w:rFonts w:asciiTheme="majorHAnsi" w:hAnsiTheme="majorHAnsi" w:cstheme="majorHAnsi"/>
          <w:b/>
          <w:bCs/>
          <w:color w:val="365F91" w:themeColor="accent1" w:themeShade="BF"/>
          <w:sz w:val="24"/>
          <w:szCs w:val="24"/>
        </w:rPr>
        <w:t>AMMINISTRATIVO</w:t>
      </w:r>
      <w:bookmarkEnd w:id="22"/>
    </w:p>
    <w:p w14:paraId="6B69E783" w14:textId="6080BB88" w:rsidR="002B3A15" w:rsidRPr="00435168" w:rsidRDefault="002B3A15" w:rsidP="00202936">
      <w:pPr>
        <w:pStyle w:val="Paragrafoelenco"/>
        <w:numPr>
          <w:ilvl w:val="1"/>
          <w:numId w:val="6"/>
        </w:numPr>
        <w:spacing w:before="120" w:after="120" w:line="276" w:lineRule="auto"/>
        <w:ind w:left="426" w:hanging="426"/>
        <w:outlineLvl w:val="1"/>
        <w:rPr>
          <w:rFonts w:asciiTheme="majorHAnsi" w:hAnsiTheme="majorHAnsi" w:cstheme="majorHAnsi"/>
          <w:color w:val="365F91" w:themeColor="accent1" w:themeShade="BF"/>
          <w:sz w:val="24"/>
          <w:szCs w:val="24"/>
        </w:rPr>
      </w:pPr>
      <w:bookmarkStart w:id="23" w:name="_Toc167099035"/>
      <w:r w:rsidRPr="00435168">
        <w:rPr>
          <w:rFonts w:asciiTheme="majorHAnsi" w:hAnsiTheme="majorHAnsi" w:cstheme="majorHAnsi"/>
          <w:color w:val="365F91" w:themeColor="accent1" w:themeShade="BF"/>
          <w:sz w:val="24"/>
          <w:szCs w:val="24"/>
        </w:rPr>
        <w:t>Definizioni di base</w:t>
      </w:r>
      <w:bookmarkEnd w:id="23"/>
    </w:p>
    <w:p w14:paraId="45A73AA8" w14:textId="081C8868" w:rsidR="002B3A15" w:rsidRPr="002B3A15" w:rsidRDefault="002B3A15" w:rsidP="00084B21">
      <w:pPr>
        <w:spacing w:line="276" w:lineRule="auto"/>
        <w:rPr>
          <w:rFonts w:asciiTheme="majorHAnsi" w:hAnsiTheme="majorHAnsi" w:cstheme="majorHAnsi"/>
          <w:color w:val="000000"/>
          <w:sz w:val="22"/>
          <w:szCs w:val="22"/>
          <w:lang w:val="it-IT" w:eastAsia="ja-JP"/>
        </w:rPr>
      </w:pPr>
      <w:r w:rsidRPr="002B3A15">
        <w:rPr>
          <w:rFonts w:asciiTheme="majorHAnsi" w:hAnsiTheme="majorHAnsi" w:cstheme="majorHAnsi"/>
          <w:color w:val="000000"/>
          <w:sz w:val="22"/>
          <w:szCs w:val="22"/>
          <w:lang w:val="it-IT" w:eastAsia="ja-JP"/>
        </w:rPr>
        <w:t>La normativa vigente identifica le seguenti tipologie di documenti:</w:t>
      </w:r>
    </w:p>
    <w:p w14:paraId="68690159" w14:textId="344C8D55" w:rsidR="002B3A15" w:rsidRDefault="002B3A15" w:rsidP="00084B21">
      <w:pPr>
        <w:pStyle w:val="Paragrafoelenco"/>
        <w:numPr>
          <w:ilvl w:val="0"/>
          <w:numId w:val="9"/>
        </w:numPr>
        <w:spacing w:line="276" w:lineRule="auto"/>
        <w:rPr>
          <w:rFonts w:asciiTheme="majorHAnsi" w:hAnsiTheme="majorHAnsi" w:cstheme="majorHAnsi"/>
          <w:color w:val="000000"/>
          <w:szCs w:val="22"/>
          <w:lang w:eastAsia="ja-JP"/>
        </w:rPr>
      </w:pPr>
      <w:r w:rsidRPr="002B3A15">
        <w:rPr>
          <w:rFonts w:asciiTheme="majorHAnsi" w:hAnsiTheme="majorHAnsi" w:cstheme="majorHAnsi"/>
          <w:color w:val="000000"/>
          <w:szCs w:val="22"/>
          <w:lang w:eastAsia="ja-JP"/>
        </w:rPr>
        <w:t>per "</w:t>
      </w:r>
      <w:r w:rsidRPr="002B3A15">
        <w:rPr>
          <w:rFonts w:asciiTheme="majorHAnsi" w:hAnsiTheme="majorHAnsi" w:cstheme="majorHAnsi"/>
          <w:b/>
          <w:bCs/>
          <w:color w:val="000000"/>
          <w:szCs w:val="22"/>
          <w:lang w:eastAsia="ja-JP"/>
        </w:rPr>
        <w:t>documento amministrativo</w:t>
      </w:r>
      <w:r w:rsidRPr="002B3A15">
        <w:rPr>
          <w:rFonts w:asciiTheme="majorHAnsi" w:hAnsiTheme="majorHAnsi" w:cstheme="majorHAnsi"/>
          <w:color w:val="000000"/>
          <w:szCs w:val="22"/>
          <w:lang w:eastAsia="ja-JP"/>
        </w:rPr>
        <w:t>",</w:t>
      </w:r>
      <w:r>
        <w:rPr>
          <w:rFonts w:asciiTheme="majorHAnsi" w:hAnsiTheme="majorHAnsi" w:cstheme="majorHAnsi"/>
          <w:color w:val="000000"/>
          <w:szCs w:val="22"/>
          <w:lang w:eastAsia="ja-JP"/>
        </w:rPr>
        <w:t xml:space="preserve"> ai sensi dell’</w:t>
      </w:r>
      <w:r w:rsidRPr="002B3A15">
        <w:rPr>
          <w:rFonts w:asciiTheme="majorHAnsi" w:hAnsiTheme="majorHAnsi" w:cstheme="majorHAnsi"/>
          <w:color w:val="000000"/>
          <w:szCs w:val="22"/>
          <w:lang w:eastAsia="ja-JP"/>
        </w:rPr>
        <w:t>art. 22, comma 1, lettera d) della Legge n. 241/1990</w:t>
      </w:r>
      <w:r>
        <w:rPr>
          <w:rFonts w:asciiTheme="majorHAnsi" w:hAnsiTheme="majorHAnsi" w:cstheme="majorHAnsi"/>
          <w:color w:val="000000"/>
          <w:szCs w:val="22"/>
          <w:lang w:eastAsia="ja-JP"/>
        </w:rPr>
        <w:t>,</w:t>
      </w:r>
      <w:r w:rsidRPr="002B3A15">
        <w:rPr>
          <w:rFonts w:asciiTheme="majorHAnsi" w:hAnsiTheme="majorHAnsi" w:cstheme="majorHAnsi"/>
          <w:color w:val="000000"/>
          <w:szCs w:val="22"/>
          <w:lang w:eastAsia="ja-JP"/>
        </w:rPr>
        <w:t xml:space="preserve"> si intende</w:t>
      </w:r>
      <w:r>
        <w:rPr>
          <w:rFonts w:asciiTheme="majorHAnsi" w:hAnsiTheme="majorHAnsi" w:cstheme="majorHAnsi"/>
          <w:color w:val="000000"/>
          <w:szCs w:val="22"/>
          <w:lang w:eastAsia="ja-JP"/>
        </w:rPr>
        <w:t xml:space="preserve"> </w:t>
      </w:r>
      <w:r w:rsidRPr="002B3A15">
        <w:rPr>
          <w:rFonts w:asciiTheme="majorHAnsi" w:hAnsiTheme="majorHAnsi" w:cstheme="majorHAnsi"/>
          <w:color w:val="000000"/>
          <w:szCs w:val="22"/>
          <w:lang w:eastAsia="ja-JP"/>
        </w:rPr>
        <w:t>“</w:t>
      </w:r>
      <w:r w:rsidRPr="002B3A15">
        <w:rPr>
          <w:rFonts w:asciiTheme="majorHAnsi" w:hAnsiTheme="majorHAnsi" w:cstheme="majorHAnsi"/>
          <w:i/>
          <w:iCs/>
          <w:color w:val="000000"/>
          <w:szCs w:val="22"/>
          <w:lang w:eastAsia="ja-JP"/>
        </w:rPr>
        <w:t>ogni rappresentazione grafica, fotocinematografica, elettromagnetica o di qualunque altra specie del contenuto di atti, anche interni o non relativi ad uno specifico procedimento, detenuti da una pubblica amministrazione e concernenti attività di pubblico interesse, indipendentemente dalla natura pubblicistica o privatistica della loro disciplina sostanziale</w:t>
      </w:r>
      <w:r w:rsidRPr="002B3A15">
        <w:rPr>
          <w:rFonts w:asciiTheme="majorHAnsi" w:hAnsiTheme="majorHAnsi" w:cstheme="majorHAnsi"/>
          <w:color w:val="000000"/>
          <w:szCs w:val="22"/>
          <w:lang w:eastAsia="ja-JP"/>
        </w:rPr>
        <w:t>”;</w:t>
      </w:r>
    </w:p>
    <w:p w14:paraId="49A9C530" w14:textId="1D312CD4" w:rsidR="002B3A15" w:rsidRDefault="002B3A15" w:rsidP="00084B21">
      <w:pPr>
        <w:pStyle w:val="Paragrafoelenco"/>
        <w:numPr>
          <w:ilvl w:val="0"/>
          <w:numId w:val="9"/>
        </w:numPr>
        <w:spacing w:line="276" w:lineRule="auto"/>
        <w:rPr>
          <w:rFonts w:asciiTheme="majorHAnsi" w:hAnsiTheme="majorHAnsi" w:cstheme="majorHAnsi"/>
          <w:color w:val="000000"/>
          <w:szCs w:val="22"/>
          <w:lang w:eastAsia="ja-JP"/>
        </w:rPr>
      </w:pPr>
      <w:r w:rsidRPr="002B3A15">
        <w:rPr>
          <w:rFonts w:asciiTheme="majorHAnsi" w:hAnsiTheme="majorHAnsi" w:cstheme="majorHAnsi"/>
          <w:color w:val="000000"/>
          <w:szCs w:val="22"/>
          <w:lang w:eastAsia="ja-JP"/>
        </w:rPr>
        <w:t>per “</w:t>
      </w:r>
      <w:r w:rsidRPr="002B3A15">
        <w:rPr>
          <w:rFonts w:asciiTheme="majorHAnsi" w:hAnsiTheme="majorHAnsi" w:cstheme="majorHAnsi"/>
          <w:b/>
          <w:bCs/>
          <w:color w:val="000000"/>
          <w:szCs w:val="22"/>
          <w:lang w:eastAsia="ja-JP"/>
        </w:rPr>
        <w:t>documento informatico</w:t>
      </w:r>
      <w:r w:rsidRPr="002B3A15">
        <w:rPr>
          <w:rFonts w:asciiTheme="majorHAnsi" w:hAnsiTheme="majorHAnsi" w:cstheme="majorHAnsi"/>
          <w:color w:val="000000"/>
          <w:szCs w:val="22"/>
          <w:lang w:eastAsia="ja-JP"/>
        </w:rPr>
        <w:t>” si intende</w:t>
      </w:r>
      <w:r>
        <w:rPr>
          <w:rFonts w:asciiTheme="majorHAnsi" w:hAnsiTheme="majorHAnsi" w:cstheme="majorHAnsi"/>
          <w:color w:val="000000"/>
          <w:szCs w:val="22"/>
          <w:lang w:eastAsia="ja-JP"/>
        </w:rPr>
        <w:t>, ai sensi dell’</w:t>
      </w:r>
      <w:r w:rsidRPr="002B3A15">
        <w:rPr>
          <w:rFonts w:asciiTheme="majorHAnsi" w:hAnsiTheme="majorHAnsi" w:cstheme="majorHAnsi"/>
          <w:color w:val="000000"/>
          <w:szCs w:val="22"/>
          <w:lang w:eastAsia="ja-JP"/>
        </w:rPr>
        <w:t>art. 1, comma 1, lett. p) del CAD</w:t>
      </w:r>
      <w:r>
        <w:rPr>
          <w:rFonts w:asciiTheme="majorHAnsi" w:hAnsiTheme="majorHAnsi" w:cstheme="majorHAnsi"/>
          <w:color w:val="000000"/>
          <w:szCs w:val="22"/>
          <w:lang w:eastAsia="ja-JP"/>
        </w:rPr>
        <w:t>,</w:t>
      </w:r>
      <w:r w:rsidRPr="002B3A15">
        <w:rPr>
          <w:rFonts w:asciiTheme="majorHAnsi" w:hAnsiTheme="majorHAnsi" w:cstheme="majorHAnsi"/>
          <w:color w:val="000000"/>
          <w:szCs w:val="22"/>
          <w:lang w:eastAsia="ja-JP"/>
        </w:rPr>
        <w:t xml:space="preserve"> “</w:t>
      </w:r>
      <w:r w:rsidRPr="002B3A15">
        <w:rPr>
          <w:rFonts w:asciiTheme="majorHAnsi" w:hAnsiTheme="majorHAnsi" w:cstheme="majorHAnsi"/>
          <w:i/>
          <w:iCs/>
          <w:color w:val="000000"/>
          <w:szCs w:val="22"/>
          <w:lang w:eastAsia="ja-JP"/>
        </w:rPr>
        <w:t>ogni documento elettronico che contiene la rappresentazione informatica di atti, fatti o dati giuridicamente rilevanti</w:t>
      </w:r>
      <w:r w:rsidRPr="002B3A15">
        <w:rPr>
          <w:rFonts w:asciiTheme="majorHAnsi" w:hAnsiTheme="majorHAnsi" w:cstheme="majorHAnsi"/>
          <w:color w:val="000000"/>
          <w:szCs w:val="22"/>
          <w:lang w:eastAsia="ja-JP"/>
        </w:rPr>
        <w:t>”</w:t>
      </w:r>
      <w:r w:rsidR="00114996">
        <w:rPr>
          <w:rFonts w:asciiTheme="majorHAnsi" w:hAnsiTheme="majorHAnsi" w:cstheme="majorHAnsi"/>
          <w:color w:val="000000"/>
          <w:szCs w:val="22"/>
          <w:lang w:eastAsia="ja-JP"/>
        </w:rPr>
        <w:t>;</w:t>
      </w:r>
    </w:p>
    <w:p w14:paraId="029174A5" w14:textId="6E9F6E2A" w:rsidR="00114996" w:rsidRDefault="00114996" w:rsidP="00084B21">
      <w:pPr>
        <w:pStyle w:val="Paragrafoelenco"/>
        <w:numPr>
          <w:ilvl w:val="0"/>
          <w:numId w:val="9"/>
        </w:numPr>
        <w:spacing w:line="276" w:lineRule="auto"/>
        <w:rPr>
          <w:rFonts w:asciiTheme="majorHAnsi" w:hAnsiTheme="majorHAnsi" w:cstheme="majorHAnsi"/>
          <w:color w:val="000000"/>
          <w:szCs w:val="22"/>
          <w:lang w:eastAsia="ja-JP"/>
        </w:rPr>
      </w:pPr>
      <w:r>
        <w:rPr>
          <w:rFonts w:asciiTheme="majorHAnsi" w:hAnsiTheme="majorHAnsi" w:cstheme="majorHAnsi"/>
          <w:color w:val="000000"/>
          <w:szCs w:val="22"/>
          <w:lang w:eastAsia="ja-JP"/>
        </w:rPr>
        <w:t>per “</w:t>
      </w:r>
      <w:r w:rsidRPr="00FB1CCD">
        <w:rPr>
          <w:rFonts w:asciiTheme="majorHAnsi" w:hAnsiTheme="majorHAnsi" w:cstheme="majorHAnsi"/>
          <w:b/>
          <w:bCs/>
          <w:color w:val="000000"/>
          <w:szCs w:val="22"/>
          <w:lang w:eastAsia="ja-JP"/>
        </w:rPr>
        <w:t>documento analogico</w:t>
      </w:r>
      <w:r>
        <w:rPr>
          <w:rFonts w:asciiTheme="majorHAnsi" w:hAnsiTheme="majorHAnsi" w:cstheme="majorHAnsi"/>
          <w:color w:val="000000"/>
          <w:szCs w:val="22"/>
          <w:lang w:eastAsia="ja-JP"/>
        </w:rPr>
        <w:t>” si intende, ai sensi dell’</w:t>
      </w:r>
      <w:r w:rsidRPr="00114996">
        <w:rPr>
          <w:rFonts w:asciiTheme="majorHAnsi" w:hAnsiTheme="majorHAnsi" w:cstheme="majorHAnsi"/>
          <w:color w:val="000000"/>
          <w:szCs w:val="22"/>
          <w:lang w:eastAsia="ja-JP"/>
        </w:rPr>
        <w:t xml:space="preserve">art. 1 comma 1 lett. p </w:t>
      </w:r>
      <w:r w:rsidRPr="00FC1C2B">
        <w:rPr>
          <w:rFonts w:asciiTheme="majorHAnsi" w:hAnsiTheme="majorHAnsi" w:cstheme="majorHAnsi"/>
          <w:i/>
          <w:iCs/>
          <w:color w:val="000000"/>
          <w:szCs w:val="22"/>
          <w:lang w:eastAsia="ja-JP"/>
        </w:rPr>
        <w:t>bis</w:t>
      </w:r>
      <w:r w:rsidRPr="00114996">
        <w:rPr>
          <w:rFonts w:asciiTheme="majorHAnsi" w:hAnsiTheme="majorHAnsi" w:cstheme="majorHAnsi"/>
          <w:color w:val="000000"/>
          <w:szCs w:val="22"/>
          <w:lang w:eastAsia="ja-JP"/>
        </w:rPr>
        <w:t>) del CAD</w:t>
      </w:r>
      <w:r>
        <w:rPr>
          <w:rFonts w:asciiTheme="majorHAnsi" w:hAnsiTheme="majorHAnsi" w:cstheme="majorHAnsi"/>
          <w:color w:val="000000"/>
          <w:szCs w:val="22"/>
          <w:lang w:eastAsia="ja-JP"/>
        </w:rPr>
        <w:t>,</w:t>
      </w:r>
      <w:r w:rsidRPr="00114996">
        <w:rPr>
          <w:rFonts w:asciiTheme="majorHAnsi" w:hAnsiTheme="majorHAnsi" w:cstheme="majorHAnsi"/>
          <w:color w:val="000000"/>
          <w:szCs w:val="22"/>
          <w:lang w:eastAsia="ja-JP"/>
        </w:rPr>
        <w:t xml:space="preserve"> </w:t>
      </w:r>
      <w:r>
        <w:rPr>
          <w:rFonts w:asciiTheme="majorHAnsi" w:hAnsiTheme="majorHAnsi" w:cstheme="majorHAnsi"/>
          <w:color w:val="000000"/>
          <w:szCs w:val="22"/>
          <w:lang w:eastAsia="ja-JP"/>
        </w:rPr>
        <w:t>la “</w:t>
      </w:r>
      <w:r w:rsidRPr="00114996">
        <w:rPr>
          <w:rFonts w:asciiTheme="majorHAnsi" w:hAnsiTheme="majorHAnsi" w:cstheme="majorHAnsi"/>
          <w:i/>
          <w:iCs/>
          <w:color w:val="000000"/>
          <w:szCs w:val="22"/>
          <w:lang w:eastAsia="ja-JP"/>
        </w:rPr>
        <w:t>rappresentazione non informatica di atti, fatti o dati giuridicamente rilevanti</w:t>
      </w:r>
      <w:r>
        <w:rPr>
          <w:rFonts w:asciiTheme="majorHAnsi" w:hAnsiTheme="majorHAnsi" w:cstheme="majorHAnsi"/>
          <w:color w:val="000000"/>
          <w:szCs w:val="22"/>
          <w:lang w:eastAsia="ja-JP"/>
        </w:rPr>
        <w:t>”</w:t>
      </w:r>
      <w:r w:rsidRPr="00114996">
        <w:rPr>
          <w:rFonts w:asciiTheme="majorHAnsi" w:hAnsiTheme="majorHAnsi" w:cstheme="majorHAnsi"/>
          <w:color w:val="000000"/>
          <w:szCs w:val="22"/>
          <w:lang w:eastAsia="ja-JP"/>
        </w:rPr>
        <w:t>.</w:t>
      </w:r>
    </w:p>
    <w:p w14:paraId="53B38478" w14:textId="1A769BBD" w:rsidR="00EF0DEF" w:rsidRPr="00EF0DEF" w:rsidRDefault="00EF0DEF" w:rsidP="00084B21">
      <w:pPr>
        <w:autoSpaceDE w:val="0"/>
        <w:autoSpaceDN w:val="0"/>
        <w:adjustRightInd w:val="0"/>
        <w:spacing w:line="276" w:lineRule="auto"/>
        <w:jc w:val="both"/>
        <w:rPr>
          <w:rFonts w:ascii="Calibri" w:hAnsi="Calibri" w:cs="Calibri"/>
          <w:sz w:val="22"/>
          <w:szCs w:val="22"/>
          <w:lang w:val="it-IT" w:eastAsia="ja-JP"/>
        </w:rPr>
      </w:pPr>
      <w:r w:rsidRPr="00EF0DEF">
        <w:rPr>
          <w:rFonts w:ascii="Calibri" w:hAnsi="Calibri" w:cs="Calibri"/>
          <w:sz w:val="22"/>
          <w:szCs w:val="22"/>
          <w:lang w:val="it-IT" w:eastAsia="ja-JP"/>
        </w:rPr>
        <w:t>Le Linee Guida AgID,</w:t>
      </w:r>
      <w:r w:rsidR="005B2DAC">
        <w:rPr>
          <w:rFonts w:ascii="Calibri" w:hAnsi="Calibri" w:cs="Calibri"/>
          <w:sz w:val="22"/>
          <w:szCs w:val="22"/>
          <w:lang w:val="it-IT" w:eastAsia="ja-JP"/>
        </w:rPr>
        <w:t xml:space="preserve"> al</w:t>
      </w:r>
      <w:r w:rsidRPr="00EF0DEF">
        <w:rPr>
          <w:rFonts w:ascii="Calibri" w:hAnsi="Calibri" w:cs="Calibri"/>
          <w:sz w:val="22"/>
          <w:szCs w:val="22"/>
          <w:lang w:val="it-IT" w:eastAsia="ja-JP"/>
        </w:rPr>
        <w:t xml:space="preserve"> </w:t>
      </w:r>
      <w:r>
        <w:rPr>
          <w:rFonts w:ascii="Calibri" w:hAnsi="Calibri" w:cs="Calibri"/>
          <w:sz w:val="22"/>
          <w:szCs w:val="22"/>
          <w:lang w:val="it-IT" w:eastAsia="ja-JP"/>
        </w:rPr>
        <w:t>par. 2.1.1 rubricato “</w:t>
      </w:r>
      <w:r w:rsidRPr="00EF0DEF">
        <w:rPr>
          <w:rFonts w:ascii="Calibri" w:hAnsi="Calibri" w:cs="Calibri"/>
          <w:i/>
          <w:iCs/>
          <w:sz w:val="22"/>
          <w:szCs w:val="22"/>
          <w:lang w:val="it-IT" w:eastAsia="ja-JP"/>
        </w:rPr>
        <w:t>Formazione del documento informatico</w:t>
      </w:r>
      <w:r>
        <w:rPr>
          <w:rFonts w:ascii="Calibri" w:hAnsi="Calibri" w:cs="Calibri"/>
          <w:sz w:val="22"/>
          <w:szCs w:val="22"/>
          <w:lang w:val="it-IT" w:eastAsia="ja-JP"/>
        </w:rPr>
        <w:t>”</w:t>
      </w:r>
      <w:r w:rsidR="005B2DAC">
        <w:rPr>
          <w:rFonts w:ascii="Calibri" w:hAnsi="Calibri" w:cs="Calibri"/>
          <w:sz w:val="22"/>
          <w:szCs w:val="22"/>
          <w:lang w:val="it-IT" w:eastAsia="ja-JP"/>
        </w:rPr>
        <w:t>,</w:t>
      </w:r>
      <w:r w:rsidRPr="00EF0DEF">
        <w:rPr>
          <w:rFonts w:ascii="Calibri" w:hAnsi="Calibri" w:cs="Calibri"/>
          <w:sz w:val="22"/>
          <w:szCs w:val="22"/>
          <w:lang w:val="it-IT" w:eastAsia="ja-JP"/>
        </w:rPr>
        <w:t xml:space="preserve"> identificano come documento amministrativo informatico qualsiasi documento</w:t>
      </w:r>
      <w:r>
        <w:rPr>
          <w:rFonts w:ascii="Calibri" w:hAnsi="Calibri" w:cs="Calibri"/>
          <w:sz w:val="22"/>
          <w:szCs w:val="22"/>
          <w:lang w:val="it-IT" w:eastAsia="ja-JP"/>
        </w:rPr>
        <w:t xml:space="preserve"> </w:t>
      </w:r>
      <w:r w:rsidRPr="00EF0DEF">
        <w:rPr>
          <w:rFonts w:ascii="Calibri" w:hAnsi="Calibri" w:cs="Calibri"/>
          <w:sz w:val="22"/>
          <w:szCs w:val="22"/>
          <w:lang w:val="it-IT" w:eastAsia="ja-JP"/>
        </w:rPr>
        <w:t>amministrativo formato mediante una delle seguenti modalità:</w:t>
      </w:r>
    </w:p>
    <w:p w14:paraId="2F7C4D10" w14:textId="04A856F1" w:rsidR="00EF0DEF" w:rsidRDefault="00B8068D" w:rsidP="00084B21">
      <w:pPr>
        <w:pStyle w:val="Paragrafoelenco"/>
        <w:numPr>
          <w:ilvl w:val="0"/>
          <w:numId w:val="10"/>
        </w:numPr>
        <w:autoSpaceDE w:val="0"/>
        <w:autoSpaceDN w:val="0"/>
        <w:adjustRightInd w:val="0"/>
        <w:spacing w:line="276" w:lineRule="auto"/>
        <w:rPr>
          <w:rFonts w:ascii="Calibri" w:hAnsi="Calibri" w:cs="Calibri"/>
          <w:szCs w:val="22"/>
          <w:lang w:eastAsia="ja-JP"/>
        </w:rPr>
      </w:pPr>
      <w:r>
        <w:rPr>
          <w:rFonts w:ascii="Calibri" w:hAnsi="Calibri" w:cs="Calibri"/>
          <w:szCs w:val="22"/>
          <w:lang w:eastAsia="ja-JP"/>
        </w:rPr>
        <w:t>r</w:t>
      </w:r>
      <w:r w:rsidR="00EF0DEF" w:rsidRPr="00EF0DEF">
        <w:rPr>
          <w:rFonts w:ascii="Calibri" w:hAnsi="Calibri" w:cs="Calibri"/>
          <w:szCs w:val="22"/>
          <w:lang w:eastAsia="ja-JP"/>
        </w:rPr>
        <w:t xml:space="preserve">edazione tramite l’utilizzo di appositi strumenti </w:t>
      </w:r>
      <w:r w:rsidR="00EF0DEF" w:rsidRPr="00FC1C2B">
        <w:rPr>
          <w:rFonts w:ascii="Calibri" w:hAnsi="Calibri" w:cs="Calibri"/>
          <w:i/>
          <w:iCs/>
          <w:szCs w:val="22"/>
          <w:lang w:eastAsia="ja-JP"/>
        </w:rPr>
        <w:t>software</w:t>
      </w:r>
      <w:r w:rsidR="00EF0DEF" w:rsidRPr="00EF0DEF">
        <w:rPr>
          <w:rFonts w:ascii="Calibri" w:hAnsi="Calibri" w:cs="Calibri"/>
          <w:szCs w:val="22"/>
          <w:lang w:eastAsia="ja-JP"/>
        </w:rPr>
        <w:t>;</w:t>
      </w:r>
    </w:p>
    <w:p w14:paraId="135A3FF6" w14:textId="79587432" w:rsidR="00EF0DEF" w:rsidRDefault="00B8068D" w:rsidP="00084B21">
      <w:pPr>
        <w:pStyle w:val="Paragrafoelenco"/>
        <w:numPr>
          <w:ilvl w:val="0"/>
          <w:numId w:val="10"/>
        </w:numPr>
        <w:autoSpaceDE w:val="0"/>
        <w:autoSpaceDN w:val="0"/>
        <w:adjustRightInd w:val="0"/>
        <w:spacing w:line="276" w:lineRule="auto"/>
        <w:rPr>
          <w:rFonts w:ascii="Calibri" w:hAnsi="Calibri" w:cs="Calibri"/>
          <w:szCs w:val="22"/>
          <w:lang w:eastAsia="ja-JP"/>
        </w:rPr>
      </w:pPr>
      <w:r>
        <w:rPr>
          <w:rFonts w:ascii="Calibri" w:hAnsi="Calibri" w:cs="Calibri"/>
          <w:szCs w:val="22"/>
          <w:lang w:eastAsia="ja-JP"/>
        </w:rPr>
        <w:t>a</w:t>
      </w:r>
      <w:r w:rsidR="00EF0DEF" w:rsidRPr="00EF0DEF">
        <w:rPr>
          <w:rFonts w:ascii="Calibri" w:hAnsi="Calibri" w:cs="Calibri"/>
          <w:szCs w:val="22"/>
          <w:lang w:eastAsia="ja-JP"/>
        </w:rPr>
        <w:t>cquisizione di un documento informatico per via telematica o su supporto informatico, acquisizione della copia per immagine su supporto informatico di un documento analogico, acquisizione della copia informatica di un documento analogico;</w:t>
      </w:r>
    </w:p>
    <w:p w14:paraId="3F1D3066" w14:textId="21E01DB4" w:rsidR="00EF0DEF" w:rsidRDefault="00B8068D" w:rsidP="00084B21">
      <w:pPr>
        <w:pStyle w:val="Paragrafoelenco"/>
        <w:numPr>
          <w:ilvl w:val="0"/>
          <w:numId w:val="10"/>
        </w:numPr>
        <w:autoSpaceDE w:val="0"/>
        <w:autoSpaceDN w:val="0"/>
        <w:adjustRightInd w:val="0"/>
        <w:spacing w:line="276" w:lineRule="auto"/>
        <w:rPr>
          <w:rFonts w:ascii="Calibri" w:hAnsi="Calibri" w:cs="Calibri"/>
          <w:szCs w:val="22"/>
          <w:lang w:eastAsia="ja-JP"/>
        </w:rPr>
      </w:pPr>
      <w:r>
        <w:rPr>
          <w:rFonts w:ascii="Calibri" w:hAnsi="Calibri" w:cs="Calibri"/>
          <w:szCs w:val="22"/>
          <w:lang w:eastAsia="ja-JP"/>
        </w:rPr>
        <w:t>m</w:t>
      </w:r>
      <w:r w:rsidR="00EF0DEF" w:rsidRPr="00EF0DEF">
        <w:rPr>
          <w:rFonts w:ascii="Calibri" w:hAnsi="Calibri" w:cs="Calibri"/>
          <w:szCs w:val="22"/>
          <w:lang w:eastAsia="ja-JP"/>
        </w:rPr>
        <w:t>emorizzazione su supporto informatico in formato digitale delle informazioni risultanti da transazioni o processi informatici o dalla presentazione telematica di dati attraverso moduli o formulari resi disponibili all’utente;</w:t>
      </w:r>
    </w:p>
    <w:p w14:paraId="1F1180B7" w14:textId="76D5A8B1" w:rsidR="00EF0DEF" w:rsidRPr="00084B21" w:rsidRDefault="00B8068D" w:rsidP="00084B21">
      <w:pPr>
        <w:pStyle w:val="Paragrafoelenco"/>
        <w:numPr>
          <w:ilvl w:val="0"/>
          <w:numId w:val="10"/>
        </w:numPr>
        <w:autoSpaceDE w:val="0"/>
        <w:autoSpaceDN w:val="0"/>
        <w:adjustRightInd w:val="0"/>
        <w:spacing w:line="276" w:lineRule="auto"/>
        <w:rPr>
          <w:rFonts w:asciiTheme="majorHAnsi" w:hAnsiTheme="majorHAnsi" w:cstheme="majorHAnsi"/>
          <w:color w:val="000000"/>
          <w:szCs w:val="22"/>
          <w:lang w:eastAsia="ja-JP"/>
        </w:rPr>
      </w:pPr>
      <w:r>
        <w:rPr>
          <w:rFonts w:ascii="Calibri" w:hAnsi="Calibri" w:cs="Calibri"/>
          <w:szCs w:val="22"/>
          <w:lang w:eastAsia="ja-JP"/>
        </w:rPr>
        <w:t>g</w:t>
      </w:r>
      <w:r w:rsidR="00EF0DEF" w:rsidRPr="00EF0DEF">
        <w:rPr>
          <w:rFonts w:ascii="Calibri" w:hAnsi="Calibri" w:cs="Calibri"/>
          <w:szCs w:val="22"/>
          <w:lang w:eastAsia="ja-JP"/>
        </w:rPr>
        <w:t>enerazione o raggruppamento anche in via automatica di un insieme di dati o registrazioni, provenienti da una o più banche dati, anche appartenenti a più soggetti interoperanti, secondo una struttura logica predeterminata e memorizzata in forma statica.</w:t>
      </w:r>
    </w:p>
    <w:p w14:paraId="0E3DC80E" w14:textId="3B78FAEF" w:rsidR="00084B21" w:rsidRDefault="00084B21" w:rsidP="00084B21">
      <w:pPr>
        <w:autoSpaceDE w:val="0"/>
        <w:autoSpaceDN w:val="0"/>
        <w:adjustRightInd w:val="0"/>
        <w:spacing w:line="276" w:lineRule="auto"/>
        <w:jc w:val="both"/>
        <w:rPr>
          <w:rFonts w:ascii="Calibri" w:hAnsi="Calibri" w:cs="Calibri"/>
          <w:sz w:val="22"/>
          <w:szCs w:val="22"/>
          <w:lang w:val="it-IT" w:eastAsia="ja-JP"/>
        </w:rPr>
      </w:pPr>
      <w:r w:rsidRPr="00084B21">
        <w:rPr>
          <w:rFonts w:ascii="Calibri" w:hAnsi="Calibri" w:cs="Calibri"/>
          <w:sz w:val="22"/>
          <w:szCs w:val="22"/>
          <w:lang w:val="it-IT" w:eastAsia="ja-JP"/>
        </w:rPr>
        <w:lastRenderedPageBreak/>
        <w:t xml:space="preserve">I </w:t>
      </w:r>
      <w:r w:rsidRPr="004274E6">
        <w:rPr>
          <w:rFonts w:ascii="Calibri" w:hAnsi="Calibri" w:cs="Calibri"/>
          <w:i/>
          <w:iCs/>
          <w:sz w:val="22"/>
          <w:szCs w:val="22"/>
          <w:lang w:val="it-IT" w:eastAsia="ja-JP"/>
        </w:rPr>
        <w:t>documenti amministrativi informatici</w:t>
      </w:r>
      <w:r w:rsidRPr="00084B21">
        <w:rPr>
          <w:rFonts w:ascii="Calibri" w:hAnsi="Calibri" w:cs="Calibri"/>
          <w:sz w:val="22"/>
          <w:szCs w:val="22"/>
          <w:lang w:val="it-IT" w:eastAsia="ja-JP"/>
        </w:rPr>
        <w:t xml:space="preserve">, per avere </w:t>
      </w:r>
      <w:r w:rsidRPr="009F4D7F">
        <w:rPr>
          <w:rFonts w:ascii="Calibri" w:hAnsi="Calibri" w:cs="Calibri"/>
          <w:b/>
          <w:bCs/>
          <w:sz w:val="22"/>
          <w:szCs w:val="22"/>
          <w:lang w:val="it-IT" w:eastAsia="ja-JP"/>
        </w:rPr>
        <w:t>valore probatorio</w:t>
      </w:r>
      <w:r w:rsidRPr="00084B21">
        <w:rPr>
          <w:rFonts w:ascii="Calibri" w:hAnsi="Calibri" w:cs="Calibri"/>
          <w:sz w:val="22"/>
          <w:szCs w:val="22"/>
          <w:lang w:val="it-IT" w:eastAsia="ja-JP"/>
        </w:rPr>
        <w:t>, sono soggetti a firma, registrazione di</w:t>
      </w:r>
      <w:r>
        <w:rPr>
          <w:rFonts w:ascii="Calibri" w:hAnsi="Calibri" w:cs="Calibri"/>
          <w:sz w:val="22"/>
          <w:szCs w:val="22"/>
          <w:lang w:val="it-IT" w:eastAsia="ja-JP"/>
        </w:rPr>
        <w:t xml:space="preserve"> </w:t>
      </w:r>
      <w:r w:rsidRPr="00084B21">
        <w:rPr>
          <w:rFonts w:ascii="Calibri" w:hAnsi="Calibri" w:cs="Calibri"/>
          <w:sz w:val="22"/>
          <w:szCs w:val="22"/>
          <w:lang w:val="it-IT" w:eastAsia="ja-JP"/>
        </w:rPr>
        <w:t>protocollo, segnatura, fascicolazione o repertoriazione. Infatti, è la registrazione nel registro di protocollo</w:t>
      </w:r>
      <w:r w:rsidR="00D6249A">
        <w:rPr>
          <w:rFonts w:ascii="Calibri" w:hAnsi="Calibri" w:cs="Calibri"/>
          <w:sz w:val="22"/>
          <w:szCs w:val="22"/>
          <w:lang w:val="it-IT" w:eastAsia="ja-JP"/>
        </w:rPr>
        <w:t xml:space="preserve"> e</w:t>
      </w:r>
      <w:r>
        <w:rPr>
          <w:rFonts w:ascii="Calibri" w:hAnsi="Calibri" w:cs="Calibri"/>
          <w:sz w:val="22"/>
          <w:szCs w:val="22"/>
          <w:lang w:val="it-IT" w:eastAsia="ja-JP"/>
        </w:rPr>
        <w:t xml:space="preserve"> </w:t>
      </w:r>
      <w:r w:rsidRPr="00084B21">
        <w:rPr>
          <w:rFonts w:ascii="Calibri" w:hAnsi="Calibri" w:cs="Calibri"/>
          <w:sz w:val="22"/>
          <w:szCs w:val="22"/>
          <w:lang w:val="it-IT" w:eastAsia="ja-JP"/>
        </w:rPr>
        <w:t>nei repertori contenuti nel sistema di gestione documentale che attribuisce al documento</w:t>
      </w:r>
      <w:r>
        <w:rPr>
          <w:rFonts w:ascii="Calibri" w:hAnsi="Calibri" w:cs="Calibri"/>
          <w:sz w:val="22"/>
          <w:szCs w:val="22"/>
          <w:lang w:val="it-IT" w:eastAsia="ja-JP"/>
        </w:rPr>
        <w:t xml:space="preserve"> </w:t>
      </w:r>
      <w:r w:rsidRPr="00084B21">
        <w:rPr>
          <w:rFonts w:ascii="Calibri" w:hAnsi="Calibri" w:cs="Calibri"/>
          <w:sz w:val="22"/>
          <w:szCs w:val="22"/>
          <w:lang w:val="it-IT" w:eastAsia="ja-JP"/>
        </w:rPr>
        <w:t>amministrativo informatico le caratteristiche di immodificabilità e integrità.</w:t>
      </w:r>
    </w:p>
    <w:p w14:paraId="7656A6F2" w14:textId="77777777" w:rsidR="00337EBC" w:rsidRDefault="00337EBC" w:rsidP="00084B21">
      <w:pPr>
        <w:autoSpaceDE w:val="0"/>
        <w:autoSpaceDN w:val="0"/>
        <w:adjustRightInd w:val="0"/>
        <w:spacing w:line="276" w:lineRule="auto"/>
        <w:jc w:val="both"/>
        <w:rPr>
          <w:rFonts w:ascii="Calibri" w:hAnsi="Calibri" w:cs="Calibri"/>
          <w:sz w:val="22"/>
          <w:szCs w:val="22"/>
          <w:lang w:val="it-IT" w:eastAsia="ja-JP"/>
        </w:rPr>
      </w:pPr>
    </w:p>
    <w:p w14:paraId="08A2A1D3" w14:textId="5971F2AB" w:rsidR="003C614C" w:rsidRDefault="00FB1CCD" w:rsidP="003C614C">
      <w:pPr>
        <w:autoSpaceDE w:val="0"/>
        <w:autoSpaceDN w:val="0"/>
        <w:adjustRightInd w:val="0"/>
        <w:spacing w:line="276" w:lineRule="auto"/>
        <w:jc w:val="both"/>
        <w:rPr>
          <w:rFonts w:ascii="Calibri" w:hAnsi="Calibri" w:cs="Calibri"/>
          <w:sz w:val="22"/>
          <w:szCs w:val="22"/>
          <w:lang w:val="it-IT" w:eastAsia="ja-JP"/>
        </w:rPr>
      </w:pPr>
      <w:r>
        <w:rPr>
          <w:rFonts w:ascii="Calibri" w:hAnsi="Calibri" w:cs="Calibri"/>
          <w:sz w:val="22"/>
          <w:szCs w:val="22"/>
          <w:lang w:val="it-IT" w:eastAsia="ja-JP"/>
        </w:rPr>
        <w:t>I</w:t>
      </w:r>
      <w:r w:rsidR="0028488A">
        <w:rPr>
          <w:rFonts w:ascii="Calibri" w:hAnsi="Calibri" w:cs="Calibri"/>
          <w:sz w:val="22"/>
          <w:szCs w:val="22"/>
          <w:lang w:val="it-IT" w:eastAsia="ja-JP"/>
        </w:rPr>
        <w:t xml:space="preserve">l </w:t>
      </w:r>
      <w:r w:rsidR="0028488A" w:rsidRPr="001B62F1">
        <w:rPr>
          <w:rFonts w:ascii="Calibri" w:hAnsi="Calibri" w:cs="Calibri"/>
          <w:b/>
          <w:bCs/>
          <w:i/>
          <w:iCs/>
          <w:sz w:val="22"/>
          <w:szCs w:val="22"/>
          <w:lang w:val="it-IT" w:eastAsia="ja-JP"/>
        </w:rPr>
        <w:t>documento analogico</w:t>
      </w:r>
      <w:r w:rsidR="00013CA4">
        <w:rPr>
          <w:rFonts w:ascii="Calibri" w:hAnsi="Calibri" w:cs="Calibri"/>
          <w:b/>
          <w:bCs/>
          <w:i/>
          <w:iCs/>
          <w:sz w:val="22"/>
          <w:szCs w:val="22"/>
          <w:lang w:val="it-IT" w:eastAsia="ja-JP"/>
        </w:rPr>
        <w:t xml:space="preserve"> </w:t>
      </w:r>
      <w:r w:rsidR="003C614C" w:rsidRPr="003C614C">
        <w:rPr>
          <w:rFonts w:ascii="Calibri" w:hAnsi="Calibri" w:cs="Calibri"/>
          <w:sz w:val="22"/>
          <w:szCs w:val="22"/>
          <w:lang w:val="it-IT" w:eastAsia="ja-JP"/>
        </w:rPr>
        <w:t>può essere sottoposto a copia</w:t>
      </w:r>
      <w:r w:rsidR="003C614C">
        <w:rPr>
          <w:rFonts w:ascii="Calibri" w:hAnsi="Calibri" w:cs="Calibri"/>
          <w:sz w:val="22"/>
          <w:szCs w:val="22"/>
          <w:lang w:val="it-IT" w:eastAsia="ja-JP"/>
        </w:rPr>
        <w:t xml:space="preserve"> </w:t>
      </w:r>
      <w:r w:rsidR="003C614C" w:rsidRPr="003C614C">
        <w:rPr>
          <w:rFonts w:ascii="Calibri" w:hAnsi="Calibri" w:cs="Calibri"/>
          <w:sz w:val="22"/>
          <w:szCs w:val="22"/>
          <w:lang w:val="it-IT" w:eastAsia="ja-JP"/>
        </w:rPr>
        <w:t>informatica e costituire documento amministrativo informati</w:t>
      </w:r>
      <w:r w:rsidR="00851819">
        <w:rPr>
          <w:rFonts w:ascii="Calibri" w:hAnsi="Calibri" w:cs="Calibri"/>
          <w:sz w:val="22"/>
          <w:szCs w:val="22"/>
          <w:lang w:val="it-IT" w:eastAsia="ja-JP"/>
        </w:rPr>
        <w:t>c</w:t>
      </w:r>
      <w:r w:rsidR="003C614C" w:rsidRPr="003C614C">
        <w:rPr>
          <w:rFonts w:ascii="Calibri" w:hAnsi="Calibri" w:cs="Calibri"/>
          <w:sz w:val="22"/>
          <w:szCs w:val="22"/>
          <w:lang w:val="it-IT" w:eastAsia="ja-JP"/>
        </w:rPr>
        <w:t>o (ai sensi della modalità b) sopra richiamata)</w:t>
      </w:r>
      <w:r w:rsidR="003C614C">
        <w:rPr>
          <w:rFonts w:ascii="Calibri" w:hAnsi="Calibri" w:cs="Calibri"/>
          <w:sz w:val="22"/>
          <w:szCs w:val="22"/>
          <w:lang w:val="it-IT" w:eastAsia="ja-JP"/>
        </w:rPr>
        <w:t xml:space="preserve"> </w:t>
      </w:r>
      <w:r w:rsidR="003C614C" w:rsidRPr="003C614C">
        <w:rPr>
          <w:rFonts w:ascii="Calibri" w:hAnsi="Calibri" w:cs="Calibri"/>
          <w:sz w:val="22"/>
          <w:szCs w:val="22"/>
          <w:lang w:val="it-IT" w:eastAsia="ja-JP"/>
        </w:rPr>
        <w:t>se sono realizzate le condizioni previste dal par. 2.2 delle Linee Guida AgID</w:t>
      </w:r>
      <w:r w:rsidR="003C614C">
        <w:rPr>
          <w:rFonts w:ascii="Calibri" w:hAnsi="Calibri" w:cs="Calibri"/>
          <w:sz w:val="22"/>
          <w:szCs w:val="22"/>
          <w:lang w:val="it-IT" w:eastAsia="ja-JP"/>
        </w:rPr>
        <w:t>.</w:t>
      </w:r>
      <w:r w:rsidR="00013CA4" w:rsidRPr="00013CA4">
        <w:rPr>
          <w:rFonts w:ascii="Calibri" w:hAnsi="Calibri" w:cs="Calibri"/>
          <w:sz w:val="22"/>
          <w:szCs w:val="22"/>
          <w:lang w:val="it-IT" w:eastAsia="ja-JP"/>
        </w:rPr>
        <w:t xml:space="preserve"> </w:t>
      </w:r>
      <w:r w:rsidR="00013CA4">
        <w:rPr>
          <w:rFonts w:ascii="Calibri" w:hAnsi="Calibri" w:cs="Calibri"/>
          <w:sz w:val="22"/>
          <w:szCs w:val="22"/>
          <w:lang w:val="it-IT" w:eastAsia="ja-JP"/>
        </w:rPr>
        <w:t>È questo il caso della scansione di un documento cartaceo.</w:t>
      </w:r>
    </w:p>
    <w:p w14:paraId="460B8580" w14:textId="71A4A901" w:rsidR="003C614C" w:rsidRDefault="00851819" w:rsidP="003C614C">
      <w:pPr>
        <w:autoSpaceDE w:val="0"/>
        <w:autoSpaceDN w:val="0"/>
        <w:adjustRightInd w:val="0"/>
        <w:spacing w:line="276" w:lineRule="auto"/>
        <w:jc w:val="both"/>
        <w:rPr>
          <w:rFonts w:ascii="Calibri" w:hAnsi="Calibri" w:cs="Calibri"/>
          <w:sz w:val="22"/>
          <w:szCs w:val="22"/>
          <w:lang w:val="it-IT" w:eastAsia="ja-JP"/>
        </w:rPr>
      </w:pPr>
      <w:r>
        <w:rPr>
          <w:rFonts w:ascii="Calibri" w:hAnsi="Calibri" w:cs="Calibri"/>
          <w:sz w:val="22"/>
          <w:szCs w:val="22"/>
          <w:lang w:val="it-IT" w:eastAsia="ja-JP"/>
        </w:rPr>
        <w:t>In particolare, f</w:t>
      </w:r>
      <w:r w:rsidR="003C614C" w:rsidRPr="003C614C">
        <w:rPr>
          <w:rFonts w:ascii="Calibri" w:hAnsi="Calibri" w:cs="Calibri"/>
          <w:sz w:val="22"/>
          <w:szCs w:val="22"/>
          <w:lang w:val="it-IT" w:eastAsia="ja-JP"/>
        </w:rPr>
        <w:t>ermo restando quanto previsto dall’art. 22 comma 3 del CAD</w:t>
      </w:r>
      <w:r w:rsidR="00E653C4">
        <w:rPr>
          <w:rStyle w:val="Rimandonotaapidipagina"/>
          <w:rFonts w:ascii="Calibri" w:hAnsi="Calibri" w:cs="Calibri"/>
          <w:sz w:val="22"/>
          <w:szCs w:val="22"/>
          <w:lang w:val="it-IT" w:eastAsia="ja-JP"/>
        </w:rPr>
        <w:footnoteReference w:id="4"/>
      </w:r>
      <w:r w:rsidR="003C614C">
        <w:rPr>
          <w:rFonts w:ascii="Calibri" w:hAnsi="Calibri" w:cs="Calibri"/>
          <w:sz w:val="22"/>
          <w:szCs w:val="22"/>
          <w:lang w:val="it-IT" w:eastAsia="ja-JP"/>
        </w:rPr>
        <w:t>,</w:t>
      </w:r>
      <w:r w:rsidR="003C614C" w:rsidRPr="003C614C">
        <w:rPr>
          <w:rFonts w:ascii="Calibri" w:hAnsi="Calibri" w:cs="Calibri"/>
          <w:sz w:val="22"/>
          <w:szCs w:val="22"/>
          <w:lang w:val="it-IT" w:eastAsia="ja-JP"/>
        </w:rPr>
        <w:t xml:space="preserve"> nel caso in cui non vi è l’attestazione di un pubblico ufficiale, la conformità della copia per immagine ad un documento analogico è garantita mediante l’apposizione della firma digitale o firma elettronica </w:t>
      </w:r>
      <w:r w:rsidR="0095565A" w:rsidRPr="003C614C">
        <w:rPr>
          <w:rFonts w:ascii="Calibri" w:hAnsi="Calibri" w:cs="Calibri"/>
          <w:sz w:val="22"/>
          <w:szCs w:val="22"/>
          <w:lang w:val="it-IT" w:eastAsia="ja-JP"/>
        </w:rPr>
        <w:t xml:space="preserve">avanzata </w:t>
      </w:r>
      <w:r w:rsidR="0095565A">
        <w:rPr>
          <w:rFonts w:ascii="Calibri" w:hAnsi="Calibri" w:cs="Calibri"/>
          <w:sz w:val="22"/>
          <w:szCs w:val="22"/>
          <w:lang w:val="it-IT" w:eastAsia="ja-JP"/>
        </w:rPr>
        <w:t xml:space="preserve">o </w:t>
      </w:r>
      <w:r w:rsidR="003C614C" w:rsidRPr="003C614C">
        <w:rPr>
          <w:rFonts w:ascii="Calibri" w:hAnsi="Calibri" w:cs="Calibri"/>
          <w:sz w:val="22"/>
          <w:szCs w:val="22"/>
          <w:lang w:val="it-IT" w:eastAsia="ja-JP"/>
        </w:rPr>
        <w:t xml:space="preserve">firma elettronica </w:t>
      </w:r>
      <w:r w:rsidR="0095565A">
        <w:rPr>
          <w:rFonts w:ascii="Calibri" w:hAnsi="Calibri" w:cs="Calibri"/>
          <w:sz w:val="22"/>
          <w:szCs w:val="22"/>
          <w:lang w:val="it-IT" w:eastAsia="ja-JP"/>
        </w:rPr>
        <w:t xml:space="preserve">qualificata </w:t>
      </w:r>
      <w:r w:rsidR="003C614C" w:rsidRPr="003C614C">
        <w:rPr>
          <w:rFonts w:ascii="Calibri" w:hAnsi="Calibri" w:cs="Calibri"/>
          <w:sz w:val="22"/>
          <w:szCs w:val="22"/>
          <w:lang w:val="it-IT" w:eastAsia="ja-JP"/>
        </w:rPr>
        <w:t xml:space="preserve">o altro tipo di firma ai sensi dell’art. 20 comma </w:t>
      </w:r>
      <w:r w:rsidR="003C614C" w:rsidRPr="00FC1C2B">
        <w:rPr>
          <w:rFonts w:ascii="Calibri" w:hAnsi="Calibri" w:cs="Calibri"/>
          <w:i/>
          <w:iCs/>
          <w:sz w:val="22"/>
          <w:szCs w:val="22"/>
          <w:lang w:val="it-IT" w:eastAsia="ja-JP"/>
        </w:rPr>
        <w:t>1bis</w:t>
      </w:r>
      <w:r w:rsidR="003C614C" w:rsidRPr="003C614C">
        <w:rPr>
          <w:rFonts w:ascii="Calibri" w:hAnsi="Calibri" w:cs="Calibri"/>
          <w:sz w:val="22"/>
          <w:szCs w:val="22"/>
          <w:lang w:val="it-IT" w:eastAsia="ja-JP"/>
        </w:rPr>
        <w:t>, da parte d</w:t>
      </w:r>
      <w:r w:rsidR="00CA6238">
        <w:rPr>
          <w:rFonts w:ascii="Calibri" w:hAnsi="Calibri" w:cs="Calibri"/>
          <w:sz w:val="22"/>
          <w:szCs w:val="22"/>
          <w:lang w:val="it-IT" w:eastAsia="ja-JP"/>
        </w:rPr>
        <w:t>el detentore della copia originale</w:t>
      </w:r>
      <w:r w:rsidR="00F91893">
        <w:rPr>
          <w:rFonts w:ascii="Calibri" w:hAnsi="Calibri" w:cs="Calibri"/>
          <w:sz w:val="22"/>
          <w:szCs w:val="22"/>
          <w:lang w:val="it-IT" w:eastAsia="ja-JP"/>
        </w:rPr>
        <w:t>, previa iscrizione sul documento della seguente dicitura:</w:t>
      </w:r>
    </w:p>
    <w:p w14:paraId="60724A88" w14:textId="389D3A5A" w:rsidR="00F91893" w:rsidRPr="00FB1CCD" w:rsidRDefault="00F91893" w:rsidP="00DC597A">
      <w:pPr>
        <w:autoSpaceDE w:val="0"/>
        <w:autoSpaceDN w:val="0"/>
        <w:adjustRightInd w:val="0"/>
        <w:spacing w:before="120" w:after="120" w:line="276" w:lineRule="auto"/>
        <w:contextualSpacing/>
        <w:jc w:val="both"/>
        <w:rPr>
          <w:rFonts w:ascii="Calibri" w:hAnsi="Calibri" w:cs="Calibri"/>
          <w:sz w:val="22"/>
          <w:szCs w:val="22"/>
          <w:lang w:val="it-IT" w:eastAsia="ja-JP"/>
        </w:rPr>
      </w:pPr>
      <w:r>
        <w:rPr>
          <w:rFonts w:ascii="Calibri" w:hAnsi="Calibri" w:cs="Calibri"/>
          <w:sz w:val="22"/>
          <w:szCs w:val="22"/>
          <w:lang w:val="it-IT" w:eastAsia="ja-JP"/>
        </w:rPr>
        <w:t>“</w:t>
      </w:r>
      <w:r w:rsidRPr="00F91893">
        <w:rPr>
          <w:rFonts w:ascii="Calibri" w:hAnsi="Calibri" w:cs="Calibri"/>
          <w:i/>
          <w:iCs/>
          <w:sz w:val="22"/>
          <w:szCs w:val="22"/>
          <w:lang w:val="it-IT" w:eastAsia="ja-JP"/>
        </w:rPr>
        <w:t>Io sottoscritto/a, ai sensi dell’art. 22, co.2, d.lgs. n. 82/2005, attesto che la presente copia per immagine è conforme in ogni sua parte al documento originale analogico dal quale è stata estratta</w:t>
      </w:r>
      <w:r>
        <w:rPr>
          <w:rFonts w:ascii="Calibri" w:hAnsi="Calibri" w:cs="Calibri"/>
          <w:i/>
          <w:iCs/>
          <w:sz w:val="22"/>
          <w:szCs w:val="22"/>
          <w:lang w:val="it-IT" w:eastAsia="ja-JP"/>
        </w:rPr>
        <w:t xml:space="preserve"> [</w:t>
      </w:r>
      <w:r w:rsidRPr="00F91893">
        <w:rPr>
          <w:rFonts w:ascii="Calibri" w:hAnsi="Calibri" w:cs="Calibri"/>
          <w:i/>
          <w:iCs/>
          <w:sz w:val="22"/>
          <w:szCs w:val="22"/>
          <w:lang w:val="it-IT" w:eastAsia="ja-JP"/>
        </w:rPr>
        <w:t>indicare: nome e cognome, nome ente e ufficio, data e luogo]</w:t>
      </w:r>
      <w:r>
        <w:rPr>
          <w:rFonts w:ascii="Calibri" w:hAnsi="Calibri" w:cs="Calibri"/>
          <w:i/>
          <w:iCs/>
          <w:sz w:val="22"/>
          <w:szCs w:val="22"/>
          <w:lang w:val="it-IT" w:eastAsia="ja-JP"/>
        </w:rPr>
        <w:t>”.</w:t>
      </w:r>
      <w:r w:rsidR="00FB1CCD">
        <w:rPr>
          <w:rFonts w:ascii="Calibri" w:hAnsi="Calibri" w:cs="Calibri"/>
          <w:i/>
          <w:iCs/>
          <w:sz w:val="22"/>
          <w:szCs w:val="22"/>
          <w:lang w:val="it-IT" w:eastAsia="ja-JP"/>
        </w:rPr>
        <w:t xml:space="preserve"> </w:t>
      </w:r>
      <w:r w:rsidR="00FB1CCD">
        <w:rPr>
          <w:rFonts w:ascii="Calibri" w:hAnsi="Calibri" w:cs="Calibri"/>
          <w:sz w:val="22"/>
          <w:szCs w:val="22"/>
          <w:lang w:val="it-IT" w:eastAsia="ja-JP"/>
        </w:rPr>
        <w:t>L’originale del documento analogico è cartaceo e dotato di firma olografa.</w:t>
      </w:r>
    </w:p>
    <w:p w14:paraId="4BE9CE4F" w14:textId="11B41817" w:rsidR="00C7133E" w:rsidRDefault="004A21BA" w:rsidP="00DC597A">
      <w:pPr>
        <w:pStyle w:val="Default"/>
        <w:spacing w:before="120" w:after="120" w:line="276" w:lineRule="auto"/>
        <w:contextualSpacing/>
        <w:jc w:val="both"/>
        <w:rPr>
          <w:rFonts w:asciiTheme="majorHAnsi" w:hAnsiTheme="majorHAnsi" w:cstheme="majorHAnsi"/>
          <w:sz w:val="22"/>
          <w:szCs w:val="22"/>
        </w:rPr>
      </w:pPr>
      <w:r>
        <w:rPr>
          <w:rFonts w:asciiTheme="majorHAnsi" w:hAnsiTheme="majorHAnsi" w:cstheme="majorHAnsi"/>
          <w:sz w:val="22"/>
          <w:szCs w:val="22"/>
        </w:rPr>
        <w:t>La C</w:t>
      </w:r>
      <w:r w:rsidR="00FC1C2B">
        <w:rPr>
          <w:rFonts w:asciiTheme="majorHAnsi" w:hAnsiTheme="majorHAnsi" w:cstheme="majorHAnsi"/>
          <w:sz w:val="22"/>
          <w:szCs w:val="22"/>
        </w:rPr>
        <w:t>assa</w:t>
      </w:r>
      <w:r w:rsidR="00EE5A39">
        <w:rPr>
          <w:rFonts w:asciiTheme="majorHAnsi" w:hAnsiTheme="majorHAnsi" w:cstheme="majorHAnsi"/>
          <w:sz w:val="22"/>
          <w:szCs w:val="22"/>
        </w:rPr>
        <w:t>,</w:t>
      </w:r>
      <w:r w:rsidRPr="004A21BA">
        <w:rPr>
          <w:rFonts w:asciiTheme="majorHAnsi" w:hAnsiTheme="majorHAnsi" w:cstheme="majorHAnsi"/>
          <w:sz w:val="22"/>
          <w:szCs w:val="22"/>
        </w:rPr>
        <w:t xml:space="preserve"> </w:t>
      </w:r>
      <w:r w:rsidR="00EE5A39">
        <w:rPr>
          <w:rFonts w:asciiTheme="majorHAnsi" w:hAnsiTheme="majorHAnsi" w:cstheme="majorHAnsi"/>
          <w:sz w:val="22"/>
          <w:szCs w:val="22"/>
        </w:rPr>
        <w:t>per l’esecuzione delle</w:t>
      </w:r>
      <w:r w:rsidRPr="004A21BA">
        <w:rPr>
          <w:rFonts w:asciiTheme="majorHAnsi" w:hAnsiTheme="majorHAnsi" w:cstheme="majorHAnsi"/>
          <w:sz w:val="22"/>
          <w:szCs w:val="22"/>
        </w:rPr>
        <w:t xml:space="preserve"> su</w:t>
      </w:r>
      <w:r w:rsidR="00EE5A39">
        <w:rPr>
          <w:rFonts w:asciiTheme="majorHAnsi" w:hAnsiTheme="majorHAnsi" w:cstheme="majorHAnsi"/>
          <w:sz w:val="22"/>
          <w:szCs w:val="22"/>
        </w:rPr>
        <w:t>e</w:t>
      </w:r>
      <w:r w:rsidRPr="004A21BA">
        <w:rPr>
          <w:rFonts w:asciiTheme="majorHAnsi" w:hAnsiTheme="majorHAnsi" w:cstheme="majorHAnsi"/>
          <w:sz w:val="22"/>
          <w:szCs w:val="22"/>
        </w:rPr>
        <w:t xml:space="preserve"> attività</w:t>
      </w:r>
      <w:r w:rsidR="00EE5A39">
        <w:rPr>
          <w:rFonts w:asciiTheme="majorHAnsi" w:hAnsiTheme="majorHAnsi" w:cstheme="majorHAnsi"/>
          <w:sz w:val="22"/>
          <w:szCs w:val="22"/>
        </w:rPr>
        <w:t>,</w:t>
      </w:r>
      <w:r w:rsidRPr="004A21BA">
        <w:rPr>
          <w:rFonts w:asciiTheme="majorHAnsi" w:hAnsiTheme="majorHAnsi" w:cstheme="majorHAnsi"/>
          <w:sz w:val="22"/>
          <w:szCs w:val="22"/>
        </w:rPr>
        <w:t xml:space="preserve"> produce documenti informatici che possono rappresentare provvedimenti amministrativi oppure atti amministrativi in senso stretto, ma produce anche documenti informatici di lavoro che, pur contenendo dati giuridicamente rilevanti, sono documenti strumentali al procedimento amministrativo.</w:t>
      </w:r>
    </w:p>
    <w:p w14:paraId="771CCC3D" w14:textId="1F1D8E53" w:rsidR="004A21BA" w:rsidRPr="004A21BA" w:rsidRDefault="004A21BA" w:rsidP="004A21BA">
      <w:pPr>
        <w:pStyle w:val="Default"/>
        <w:spacing w:line="276" w:lineRule="auto"/>
        <w:jc w:val="both"/>
        <w:rPr>
          <w:rFonts w:asciiTheme="majorHAnsi" w:hAnsiTheme="majorHAnsi" w:cstheme="majorHAnsi"/>
          <w:sz w:val="22"/>
          <w:szCs w:val="22"/>
        </w:rPr>
      </w:pPr>
      <w:r w:rsidRPr="004A21BA">
        <w:rPr>
          <w:rFonts w:asciiTheme="majorHAnsi" w:hAnsiTheme="majorHAnsi" w:cstheme="majorHAnsi"/>
          <w:sz w:val="22"/>
          <w:szCs w:val="22"/>
        </w:rPr>
        <w:t>In particolare</w:t>
      </w:r>
      <w:r>
        <w:rPr>
          <w:rFonts w:asciiTheme="majorHAnsi" w:hAnsiTheme="majorHAnsi" w:cstheme="majorHAnsi"/>
          <w:sz w:val="22"/>
          <w:szCs w:val="22"/>
        </w:rPr>
        <w:t>,</w:t>
      </w:r>
      <w:r w:rsidRPr="004A21BA">
        <w:rPr>
          <w:rFonts w:asciiTheme="majorHAnsi" w:hAnsiTheme="majorHAnsi" w:cstheme="majorHAnsi"/>
          <w:sz w:val="22"/>
          <w:szCs w:val="22"/>
        </w:rPr>
        <w:t xml:space="preserve"> sono prodotti: </w:t>
      </w:r>
    </w:p>
    <w:p w14:paraId="5F24838A" w14:textId="77777777" w:rsidR="004A21BA" w:rsidRDefault="004A21BA" w:rsidP="004A21BA">
      <w:pPr>
        <w:pStyle w:val="Default"/>
        <w:numPr>
          <w:ilvl w:val="0"/>
          <w:numId w:val="16"/>
        </w:numPr>
        <w:spacing w:line="276" w:lineRule="auto"/>
        <w:ind w:left="714" w:hanging="357"/>
        <w:jc w:val="both"/>
        <w:rPr>
          <w:rFonts w:asciiTheme="majorHAnsi" w:hAnsiTheme="majorHAnsi" w:cstheme="majorHAnsi"/>
          <w:sz w:val="22"/>
          <w:szCs w:val="22"/>
        </w:rPr>
      </w:pPr>
      <w:r w:rsidRPr="004A21BA">
        <w:rPr>
          <w:rFonts w:asciiTheme="majorHAnsi" w:hAnsiTheme="majorHAnsi" w:cstheme="majorHAnsi"/>
          <w:b/>
          <w:bCs/>
          <w:sz w:val="22"/>
          <w:szCs w:val="22"/>
        </w:rPr>
        <w:t>provvedimenti amministrativi</w:t>
      </w:r>
      <w:r w:rsidRPr="004A21BA">
        <w:rPr>
          <w:rFonts w:asciiTheme="majorHAnsi" w:hAnsiTheme="majorHAnsi" w:cstheme="majorHAnsi"/>
          <w:sz w:val="22"/>
          <w:szCs w:val="22"/>
        </w:rPr>
        <w:t>, ovvero atti fondamentali del procedimento che, producendo direttamente effetti giuridici nella sfera di terzi, sono impugnabili;</w:t>
      </w:r>
    </w:p>
    <w:p w14:paraId="37E11FAB" w14:textId="49FF386D" w:rsidR="004A21BA" w:rsidRPr="004A21BA" w:rsidRDefault="004A21BA" w:rsidP="00DC597A">
      <w:pPr>
        <w:pStyle w:val="Default"/>
        <w:numPr>
          <w:ilvl w:val="0"/>
          <w:numId w:val="16"/>
        </w:numPr>
        <w:spacing w:line="276" w:lineRule="auto"/>
        <w:ind w:left="714" w:hanging="357"/>
        <w:contextualSpacing/>
        <w:jc w:val="both"/>
        <w:rPr>
          <w:rFonts w:asciiTheme="majorHAnsi" w:hAnsiTheme="majorHAnsi" w:cstheme="majorHAnsi"/>
          <w:sz w:val="22"/>
          <w:szCs w:val="22"/>
        </w:rPr>
      </w:pPr>
      <w:r w:rsidRPr="004A21BA">
        <w:rPr>
          <w:rFonts w:asciiTheme="majorHAnsi" w:hAnsiTheme="majorHAnsi" w:cstheme="majorHAnsi"/>
          <w:b/>
          <w:bCs/>
          <w:sz w:val="22"/>
          <w:szCs w:val="22"/>
        </w:rPr>
        <w:t xml:space="preserve">atti amministrativi </w:t>
      </w:r>
      <w:r w:rsidRPr="004A21BA">
        <w:rPr>
          <w:rFonts w:asciiTheme="majorHAnsi" w:hAnsiTheme="majorHAnsi" w:cstheme="majorHAnsi"/>
          <w:sz w:val="22"/>
          <w:szCs w:val="22"/>
        </w:rPr>
        <w:t xml:space="preserve">(in senso stretto), ovvero atti strumentali che precedono e preparano l’adozione del provvedimento e che, non incidendo direttamente sui diritti di terzi, non sono impugnabili; </w:t>
      </w:r>
    </w:p>
    <w:p w14:paraId="5288B2FE" w14:textId="2E3934FC" w:rsidR="004A21BA" w:rsidRDefault="004A21BA" w:rsidP="00DC597A">
      <w:pPr>
        <w:pStyle w:val="Default"/>
        <w:numPr>
          <w:ilvl w:val="0"/>
          <w:numId w:val="16"/>
        </w:numPr>
        <w:spacing w:after="120" w:line="276" w:lineRule="auto"/>
        <w:ind w:left="714" w:hanging="357"/>
        <w:contextualSpacing/>
        <w:jc w:val="both"/>
        <w:rPr>
          <w:rFonts w:asciiTheme="majorHAnsi" w:hAnsiTheme="majorHAnsi" w:cstheme="majorHAnsi"/>
          <w:sz w:val="22"/>
          <w:szCs w:val="22"/>
        </w:rPr>
      </w:pPr>
      <w:r w:rsidRPr="004A21BA">
        <w:rPr>
          <w:rFonts w:asciiTheme="majorHAnsi" w:hAnsiTheme="majorHAnsi" w:cstheme="majorHAnsi"/>
          <w:b/>
          <w:bCs/>
          <w:sz w:val="22"/>
          <w:szCs w:val="22"/>
        </w:rPr>
        <w:t>documenti informatici strumentali</w:t>
      </w:r>
      <w:r w:rsidR="00186CA7">
        <w:rPr>
          <w:rFonts w:asciiTheme="majorHAnsi" w:hAnsiTheme="majorHAnsi" w:cstheme="majorHAnsi"/>
          <w:b/>
          <w:bCs/>
          <w:sz w:val="22"/>
          <w:szCs w:val="22"/>
        </w:rPr>
        <w:t>,</w:t>
      </w:r>
      <w:r w:rsidRPr="004A21BA">
        <w:rPr>
          <w:rFonts w:asciiTheme="majorHAnsi" w:hAnsiTheme="majorHAnsi" w:cstheme="majorHAnsi"/>
          <w:b/>
          <w:bCs/>
          <w:sz w:val="22"/>
          <w:szCs w:val="22"/>
        </w:rPr>
        <w:t xml:space="preserve"> </w:t>
      </w:r>
      <w:r w:rsidRPr="004A21BA">
        <w:rPr>
          <w:rFonts w:asciiTheme="majorHAnsi" w:hAnsiTheme="majorHAnsi" w:cstheme="majorHAnsi"/>
          <w:sz w:val="22"/>
          <w:szCs w:val="22"/>
        </w:rPr>
        <w:t xml:space="preserve">che testimoniano l’attività amministrativa svolta da </w:t>
      </w:r>
      <w:r w:rsidR="002D5DAE">
        <w:rPr>
          <w:rFonts w:asciiTheme="majorHAnsi" w:hAnsiTheme="majorHAnsi" w:cstheme="majorHAnsi"/>
          <w:sz w:val="22"/>
          <w:szCs w:val="22"/>
        </w:rPr>
        <w:t>CSEA</w:t>
      </w:r>
      <w:r w:rsidRPr="004A21BA">
        <w:rPr>
          <w:rFonts w:asciiTheme="majorHAnsi" w:hAnsiTheme="majorHAnsi" w:cstheme="majorHAnsi"/>
          <w:sz w:val="22"/>
          <w:szCs w:val="22"/>
        </w:rPr>
        <w:t xml:space="preserve"> e che non producono direttamente effetti giuridici nella sfera di terzi. Si tratta di documenti che: 1) attestano l’attività svolta nell’esercizio delle funzioni; 2) sono strumentali alla conclusione del procedimento consentendo di ricostruire come dal procedimento si è arrivati al provvedimento finale.</w:t>
      </w:r>
    </w:p>
    <w:p w14:paraId="4251573F" w14:textId="77777777" w:rsidR="00DC597A" w:rsidRPr="004A21BA" w:rsidRDefault="00DC597A" w:rsidP="00DC597A">
      <w:pPr>
        <w:pStyle w:val="Default"/>
        <w:spacing w:after="120" w:line="276" w:lineRule="auto"/>
        <w:ind w:left="714"/>
        <w:contextualSpacing/>
        <w:jc w:val="both"/>
        <w:rPr>
          <w:rFonts w:asciiTheme="majorHAnsi" w:hAnsiTheme="majorHAnsi" w:cstheme="majorHAnsi"/>
          <w:sz w:val="22"/>
          <w:szCs w:val="22"/>
        </w:rPr>
      </w:pPr>
    </w:p>
    <w:p w14:paraId="4E99D10B" w14:textId="1D7D931E" w:rsidR="004A21BA" w:rsidRPr="004A21BA" w:rsidRDefault="004A21BA" w:rsidP="00DC597A">
      <w:pPr>
        <w:pStyle w:val="Default"/>
        <w:spacing w:before="120" w:after="120" w:line="276" w:lineRule="auto"/>
        <w:jc w:val="both"/>
        <w:rPr>
          <w:rFonts w:asciiTheme="majorHAnsi" w:hAnsiTheme="majorHAnsi" w:cstheme="majorHAnsi"/>
          <w:sz w:val="22"/>
          <w:szCs w:val="22"/>
        </w:rPr>
      </w:pPr>
      <w:r>
        <w:rPr>
          <w:rFonts w:asciiTheme="majorHAnsi" w:hAnsiTheme="majorHAnsi" w:cstheme="majorHAnsi"/>
          <w:sz w:val="22"/>
          <w:szCs w:val="22"/>
        </w:rPr>
        <w:lastRenderedPageBreak/>
        <w:t>T</w:t>
      </w:r>
      <w:r w:rsidRPr="004A21BA">
        <w:rPr>
          <w:rFonts w:asciiTheme="majorHAnsi" w:hAnsiTheme="majorHAnsi" w:cstheme="majorHAnsi"/>
          <w:sz w:val="22"/>
          <w:szCs w:val="22"/>
        </w:rPr>
        <w:t>utti i documenti costituiscono parte integrante dell’archivio dell’</w:t>
      </w:r>
      <w:r>
        <w:rPr>
          <w:rFonts w:asciiTheme="majorHAnsi" w:hAnsiTheme="majorHAnsi" w:cstheme="majorHAnsi"/>
          <w:sz w:val="22"/>
          <w:szCs w:val="22"/>
        </w:rPr>
        <w:t>E</w:t>
      </w:r>
      <w:r w:rsidRPr="004A21BA">
        <w:rPr>
          <w:rFonts w:asciiTheme="majorHAnsi" w:hAnsiTheme="majorHAnsi" w:cstheme="majorHAnsi"/>
          <w:sz w:val="22"/>
          <w:szCs w:val="22"/>
        </w:rPr>
        <w:t xml:space="preserve">nte e, come tali, devono essere “protetti” mediante l’attività di registrazione al fine di garantire, in alcuni casi, il </w:t>
      </w:r>
      <w:r w:rsidR="00DC597A">
        <w:rPr>
          <w:rFonts w:asciiTheme="majorHAnsi" w:hAnsiTheme="majorHAnsi" w:cstheme="majorHAnsi"/>
          <w:sz w:val="22"/>
          <w:szCs w:val="22"/>
        </w:rPr>
        <w:t>“</w:t>
      </w:r>
      <w:r w:rsidRPr="004A21BA">
        <w:rPr>
          <w:rFonts w:asciiTheme="majorHAnsi" w:hAnsiTheme="majorHAnsi" w:cstheme="majorHAnsi"/>
          <w:sz w:val="22"/>
          <w:szCs w:val="22"/>
        </w:rPr>
        <w:t>profillo giuridico</w:t>
      </w:r>
      <w:r w:rsidR="00DC597A">
        <w:rPr>
          <w:rFonts w:asciiTheme="majorHAnsi" w:hAnsiTheme="majorHAnsi" w:cstheme="majorHAnsi"/>
          <w:sz w:val="22"/>
          <w:szCs w:val="22"/>
        </w:rPr>
        <w:t>”</w:t>
      </w:r>
      <w:r w:rsidRPr="004A21BA">
        <w:rPr>
          <w:rFonts w:asciiTheme="majorHAnsi" w:hAnsiTheme="majorHAnsi" w:cstheme="majorHAnsi"/>
          <w:sz w:val="22"/>
          <w:szCs w:val="22"/>
        </w:rPr>
        <w:t xml:space="preserve"> – in termini di validità legale ed efficacia probatoria – e, in altri casi, il </w:t>
      </w:r>
      <w:r w:rsidR="00DC597A">
        <w:rPr>
          <w:rFonts w:asciiTheme="majorHAnsi" w:hAnsiTheme="majorHAnsi" w:cstheme="majorHAnsi"/>
          <w:sz w:val="22"/>
          <w:szCs w:val="22"/>
        </w:rPr>
        <w:t>“</w:t>
      </w:r>
      <w:r w:rsidRPr="004A21BA">
        <w:rPr>
          <w:rFonts w:asciiTheme="majorHAnsi" w:hAnsiTheme="majorHAnsi" w:cstheme="majorHAnsi"/>
          <w:sz w:val="22"/>
          <w:szCs w:val="22"/>
        </w:rPr>
        <w:t>profilo gestionale</w:t>
      </w:r>
      <w:r w:rsidR="00DC597A">
        <w:rPr>
          <w:rFonts w:asciiTheme="majorHAnsi" w:hAnsiTheme="majorHAnsi" w:cstheme="majorHAnsi"/>
          <w:sz w:val="22"/>
          <w:szCs w:val="22"/>
        </w:rPr>
        <w:t>”</w:t>
      </w:r>
      <w:r w:rsidRPr="004A21BA">
        <w:rPr>
          <w:rFonts w:asciiTheme="majorHAnsi" w:hAnsiTheme="majorHAnsi" w:cstheme="majorHAnsi"/>
          <w:sz w:val="22"/>
          <w:szCs w:val="22"/>
        </w:rPr>
        <w:t xml:space="preserve"> – in termini di attestazione dello svolgimento dell’attività istituzionale dell’</w:t>
      </w:r>
      <w:r>
        <w:rPr>
          <w:rFonts w:asciiTheme="majorHAnsi" w:hAnsiTheme="majorHAnsi" w:cstheme="majorHAnsi"/>
          <w:sz w:val="22"/>
          <w:szCs w:val="22"/>
        </w:rPr>
        <w:t>E</w:t>
      </w:r>
      <w:r w:rsidRPr="004A21BA">
        <w:rPr>
          <w:rFonts w:asciiTheme="majorHAnsi" w:hAnsiTheme="majorHAnsi" w:cstheme="majorHAnsi"/>
          <w:sz w:val="22"/>
          <w:szCs w:val="22"/>
        </w:rPr>
        <w:t>nte</w:t>
      </w:r>
      <w:r>
        <w:rPr>
          <w:rFonts w:asciiTheme="majorHAnsi" w:hAnsiTheme="majorHAnsi" w:cstheme="majorHAnsi"/>
          <w:sz w:val="22"/>
          <w:szCs w:val="22"/>
        </w:rPr>
        <w:t>.</w:t>
      </w:r>
    </w:p>
    <w:p w14:paraId="4027D6AA" w14:textId="4A684B67" w:rsidR="0087689B" w:rsidRDefault="0087689B" w:rsidP="000916B4">
      <w:pPr>
        <w:pStyle w:val="Paragrafoelenco"/>
        <w:numPr>
          <w:ilvl w:val="1"/>
          <w:numId w:val="6"/>
        </w:numPr>
        <w:spacing w:before="120" w:after="120"/>
        <w:ind w:left="426" w:hanging="426"/>
        <w:outlineLvl w:val="1"/>
        <w:rPr>
          <w:rFonts w:asciiTheme="majorHAnsi" w:hAnsiTheme="majorHAnsi" w:cstheme="majorHAnsi"/>
          <w:color w:val="365F91" w:themeColor="accent1" w:themeShade="BF"/>
          <w:sz w:val="24"/>
          <w:szCs w:val="24"/>
        </w:rPr>
      </w:pPr>
      <w:bookmarkStart w:id="24" w:name="_Toc167099036"/>
      <w:r w:rsidRPr="0087689B">
        <w:rPr>
          <w:rFonts w:asciiTheme="majorHAnsi" w:hAnsiTheme="majorHAnsi" w:cstheme="majorHAnsi"/>
          <w:color w:val="365F91" w:themeColor="accent1" w:themeShade="BF"/>
          <w:sz w:val="24"/>
          <w:szCs w:val="24"/>
        </w:rPr>
        <w:t>Formato dei documenti amministrativi informatici</w:t>
      </w:r>
      <w:bookmarkEnd w:id="24"/>
    </w:p>
    <w:p w14:paraId="0A96C786" w14:textId="6B148D12" w:rsidR="007F578F" w:rsidRDefault="007F578F" w:rsidP="000916B4">
      <w:pPr>
        <w:spacing w:before="120" w:after="120" w:line="276" w:lineRule="auto"/>
        <w:contextualSpacing/>
        <w:jc w:val="both"/>
        <w:rPr>
          <w:rFonts w:asciiTheme="majorHAnsi" w:hAnsiTheme="majorHAnsi" w:cstheme="majorHAnsi"/>
          <w:sz w:val="22"/>
          <w:szCs w:val="22"/>
          <w:lang w:val="it-IT"/>
        </w:rPr>
      </w:pPr>
      <w:r w:rsidRPr="007F578F">
        <w:rPr>
          <w:rFonts w:asciiTheme="majorHAnsi" w:hAnsiTheme="majorHAnsi" w:cstheme="majorHAnsi"/>
          <w:sz w:val="22"/>
          <w:szCs w:val="22"/>
          <w:lang w:val="it-IT"/>
        </w:rPr>
        <w:t>Ai sensi dell’articolo 40, co</w:t>
      </w:r>
      <w:r>
        <w:rPr>
          <w:rFonts w:asciiTheme="majorHAnsi" w:hAnsiTheme="majorHAnsi" w:cstheme="majorHAnsi"/>
          <w:sz w:val="22"/>
          <w:szCs w:val="22"/>
          <w:lang w:val="it-IT"/>
        </w:rPr>
        <w:t>.</w:t>
      </w:r>
      <w:r w:rsidRPr="007F578F">
        <w:rPr>
          <w:rFonts w:asciiTheme="majorHAnsi" w:hAnsiTheme="majorHAnsi" w:cstheme="majorHAnsi"/>
          <w:sz w:val="22"/>
          <w:szCs w:val="22"/>
          <w:lang w:val="it-IT"/>
        </w:rPr>
        <w:t xml:space="preserve"> 1 del </w:t>
      </w:r>
      <w:r>
        <w:rPr>
          <w:rFonts w:asciiTheme="majorHAnsi" w:hAnsiTheme="majorHAnsi" w:cstheme="majorHAnsi"/>
          <w:sz w:val="22"/>
          <w:szCs w:val="22"/>
          <w:lang w:val="it-IT"/>
        </w:rPr>
        <w:t>CAD</w:t>
      </w:r>
      <w:r w:rsidRPr="007F578F">
        <w:rPr>
          <w:rFonts w:asciiTheme="majorHAnsi" w:hAnsiTheme="majorHAnsi" w:cstheme="majorHAnsi"/>
          <w:sz w:val="22"/>
          <w:szCs w:val="22"/>
          <w:lang w:val="it-IT"/>
        </w:rPr>
        <w:t xml:space="preserve">, </w:t>
      </w:r>
      <w:r>
        <w:rPr>
          <w:rFonts w:asciiTheme="majorHAnsi" w:hAnsiTheme="majorHAnsi" w:cstheme="majorHAnsi"/>
          <w:sz w:val="22"/>
          <w:szCs w:val="22"/>
          <w:lang w:val="it-IT"/>
        </w:rPr>
        <w:t>la CSEA</w:t>
      </w:r>
      <w:r w:rsidRPr="007F578F">
        <w:rPr>
          <w:rFonts w:asciiTheme="majorHAnsi" w:hAnsiTheme="majorHAnsi" w:cstheme="majorHAnsi"/>
          <w:sz w:val="22"/>
          <w:szCs w:val="22"/>
          <w:lang w:val="it-IT"/>
        </w:rPr>
        <w:t xml:space="preserve"> produce documenti</w:t>
      </w:r>
      <w:r>
        <w:rPr>
          <w:rFonts w:asciiTheme="majorHAnsi" w:hAnsiTheme="majorHAnsi" w:cstheme="majorHAnsi"/>
          <w:sz w:val="22"/>
          <w:szCs w:val="22"/>
          <w:lang w:val="it-IT"/>
        </w:rPr>
        <w:t xml:space="preserve"> </w:t>
      </w:r>
      <w:r w:rsidRPr="007F578F">
        <w:rPr>
          <w:rFonts w:asciiTheme="majorHAnsi" w:hAnsiTheme="majorHAnsi" w:cstheme="majorHAnsi"/>
          <w:sz w:val="22"/>
          <w:szCs w:val="22"/>
          <w:lang w:val="it-IT"/>
        </w:rPr>
        <w:t>nativi digitali</w:t>
      </w:r>
      <w:r>
        <w:rPr>
          <w:rFonts w:asciiTheme="majorHAnsi" w:hAnsiTheme="majorHAnsi" w:cstheme="majorHAnsi"/>
          <w:sz w:val="22"/>
          <w:szCs w:val="22"/>
          <w:lang w:val="it-IT"/>
        </w:rPr>
        <w:t>.</w:t>
      </w:r>
    </w:p>
    <w:p w14:paraId="1E218E8E" w14:textId="0A30C53B" w:rsidR="0087689B" w:rsidRDefault="008F7593" w:rsidP="008F7593">
      <w:pPr>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I</w:t>
      </w:r>
      <w:r w:rsidRPr="008F7593">
        <w:rPr>
          <w:rFonts w:asciiTheme="majorHAnsi" w:hAnsiTheme="majorHAnsi" w:cstheme="majorHAnsi"/>
          <w:sz w:val="22"/>
          <w:szCs w:val="22"/>
          <w:lang w:val="it-IT"/>
        </w:rPr>
        <w:t>ndipendentemente dalle modalità di formazione del documento, prima della sottoscrizione</w:t>
      </w:r>
      <w:r>
        <w:rPr>
          <w:rFonts w:asciiTheme="majorHAnsi" w:hAnsiTheme="majorHAnsi" w:cstheme="majorHAnsi"/>
          <w:sz w:val="22"/>
          <w:szCs w:val="22"/>
          <w:lang w:val="it-IT"/>
        </w:rPr>
        <w:t xml:space="preserve"> </w:t>
      </w:r>
      <w:r w:rsidRPr="008F7593">
        <w:rPr>
          <w:rFonts w:asciiTheme="majorHAnsi" w:hAnsiTheme="majorHAnsi" w:cstheme="majorHAnsi"/>
          <w:sz w:val="22"/>
          <w:szCs w:val="22"/>
          <w:lang w:val="it-IT"/>
        </w:rPr>
        <w:t xml:space="preserve">mediante firma digitale, </w:t>
      </w:r>
      <w:r w:rsidR="00B03B36">
        <w:rPr>
          <w:rFonts w:asciiTheme="majorHAnsi" w:hAnsiTheme="majorHAnsi" w:cstheme="majorHAnsi"/>
          <w:sz w:val="22"/>
          <w:szCs w:val="22"/>
          <w:lang w:val="it-IT"/>
        </w:rPr>
        <w:t>il documento amministrativo informatico</w:t>
      </w:r>
      <w:r w:rsidRPr="008F7593">
        <w:rPr>
          <w:rFonts w:asciiTheme="majorHAnsi" w:hAnsiTheme="majorHAnsi" w:cstheme="majorHAnsi"/>
          <w:sz w:val="22"/>
          <w:szCs w:val="22"/>
          <w:lang w:val="it-IT"/>
        </w:rPr>
        <w:t xml:space="preserve"> dev</w:t>
      </w:r>
      <w:r w:rsidR="00B03B36">
        <w:rPr>
          <w:rFonts w:asciiTheme="majorHAnsi" w:hAnsiTheme="majorHAnsi" w:cstheme="majorHAnsi"/>
          <w:sz w:val="22"/>
          <w:szCs w:val="22"/>
          <w:lang w:val="it-IT"/>
        </w:rPr>
        <w:t>e</w:t>
      </w:r>
      <w:r w:rsidRPr="008F7593">
        <w:rPr>
          <w:rFonts w:asciiTheme="majorHAnsi" w:hAnsiTheme="majorHAnsi" w:cstheme="majorHAnsi"/>
          <w:sz w:val="22"/>
          <w:szCs w:val="22"/>
          <w:lang w:val="it-IT"/>
        </w:rPr>
        <w:t xml:space="preserve"> essere generat</w:t>
      </w:r>
      <w:r w:rsidR="00B03B36">
        <w:rPr>
          <w:rFonts w:asciiTheme="majorHAnsi" w:hAnsiTheme="majorHAnsi" w:cstheme="majorHAnsi"/>
          <w:sz w:val="22"/>
          <w:szCs w:val="22"/>
          <w:lang w:val="it-IT"/>
        </w:rPr>
        <w:t>o</w:t>
      </w:r>
      <w:r w:rsidRPr="008F7593">
        <w:rPr>
          <w:rFonts w:asciiTheme="majorHAnsi" w:hAnsiTheme="majorHAnsi" w:cstheme="majorHAnsi"/>
          <w:sz w:val="22"/>
          <w:szCs w:val="22"/>
          <w:lang w:val="it-IT"/>
        </w:rPr>
        <w:t xml:space="preserve"> o convertit</w:t>
      </w:r>
      <w:r w:rsidR="00B03B36">
        <w:rPr>
          <w:rFonts w:asciiTheme="majorHAnsi" w:hAnsiTheme="majorHAnsi" w:cstheme="majorHAnsi"/>
          <w:sz w:val="22"/>
          <w:szCs w:val="22"/>
          <w:lang w:val="it-IT"/>
        </w:rPr>
        <w:t>o</w:t>
      </w:r>
      <w:r w:rsidRPr="008F7593">
        <w:rPr>
          <w:rFonts w:asciiTheme="majorHAnsi" w:hAnsiTheme="majorHAnsi" w:cstheme="majorHAnsi"/>
          <w:sz w:val="22"/>
          <w:szCs w:val="22"/>
          <w:lang w:val="it-IT"/>
        </w:rPr>
        <w:t xml:space="preserve"> in </w:t>
      </w:r>
      <w:r w:rsidRPr="00DD2AE7">
        <w:rPr>
          <w:rFonts w:asciiTheme="majorHAnsi" w:hAnsiTheme="majorHAnsi" w:cstheme="majorHAnsi"/>
          <w:sz w:val="22"/>
          <w:szCs w:val="22"/>
          <w:lang w:val="it-IT"/>
        </w:rPr>
        <w:t>formato PDF/A o XML</w:t>
      </w:r>
      <w:r w:rsidRPr="008F7593">
        <w:rPr>
          <w:rFonts w:asciiTheme="majorHAnsi" w:hAnsiTheme="majorHAnsi" w:cstheme="majorHAnsi"/>
          <w:sz w:val="22"/>
          <w:szCs w:val="22"/>
          <w:lang w:val="it-IT"/>
        </w:rPr>
        <w:t xml:space="preserve"> al fine</w:t>
      </w:r>
      <w:r>
        <w:rPr>
          <w:rFonts w:asciiTheme="majorHAnsi" w:hAnsiTheme="majorHAnsi" w:cstheme="majorHAnsi"/>
          <w:sz w:val="22"/>
          <w:szCs w:val="22"/>
          <w:lang w:val="it-IT"/>
        </w:rPr>
        <w:t xml:space="preserve"> </w:t>
      </w:r>
      <w:r w:rsidRPr="008F7593">
        <w:rPr>
          <w:rFonts w:asciiTheme="majorHAnsi" w:hAnsiTheme="majorHAnsi" w:cstheme="majorHAnsi"/>
          <w:sz w:val="22"/>
          <w:szCs w:val="22"/>
          <w:lang w:val="it-IT"/>
        </w:rPr>
        <w:t>di garantire la conservazione nel tempo ai sensi della normativa vigente, nonché il rispetto</w:t>
      </w:r>
      <w:r>
        <w:rPr>
          <w:rFonts w:asciiTheme="majorHAnsi" w:hAnsiTheme="majorHAnsi" w:cstheme="majorHAnsi"/>
          <w:sz w:val="22"/>
          <w:szCs w:val="22"/>
          <w:lang w:val="it-IT"/>
        </w:rPr>
        <w:t xml:space="preserve"> </w:t>
      </w:r>
      <w:r w:rsidRPr="008F7593">
        <w:rPr>
          <w:rFonts w:asciiTheme="majorHAnsi" w:hAnsiTheme="majorHAnsi" w:cstheme="majorHAnsi"/>
          <w:sz w:val="22"/>
          <w:szCs w:val="22"/>
          <w:lang w:val="it-IT"/>
        </w:rPr>
        <w:t>dei principi di accessibilità, di elevata usabilità e di reperibilità che tengano conto anche delle esigenze degli</w:t>
      </w:r>
      <w:r>
        <w:rPr>
          <w:rFonts w:asciiTheme="majorHAnsi" w:hAnsiTheme="majorHAnsi" w:cstheme="majorHAnsi"/>
          <w:sz w:val="22"/>
          <w:szCs w:val="22"/>
          <w:lang w:val="it-IT"/>
        </w:rPr>
        <w:t xml:space="preserve"> </w:t>
      </w:r>
      <w:r w:rsidRPr="008F7593">
        <w:rPr>
          <w:rFonts w:asciiTheme="majorHAnsi" w:hAnsiTheme="majorHAnsi" w:cstheme="majorHAnsi"/>
          <w:sz w:val="22"/>
          <w:szCs w:val="22"/>
          <w:lang w:val="it-IT"/>
        </w:rPr>
        <w:t>utenti con disabilità</w:t>
      </w:r>
      <w:r>
        <w:rPr>
          <w:rFonts w:asciiTheme="majorHAnsi" w:hAnsiTheme="majorHAnsi" w:cstheme="majorHAnsi"/>
          <w:sz w:val="22"/>
          <w:szCs w:val="22"/>
          <w:lang w:val="it-IT"/>
        </w:rPr>
        <w:t>,</w:t>
      </w:r>
      <w:r w:rsidRPr="008F7593">
        <w:rPr>
          <w:rFonts w:asciiTheme="majorHAnsi" w:hAnsiTheme="majorHAnsi" w:cstheme="majorHAnsi"/>
          <w:sz w:val="22"/>
          <w:szCs w:val="22"/>
          <w:lang w:val="it-IT"/>
        </w:rPr>
        <w:t xml:space="preserve"> </w:t>
      </w:r>
      <w:r>
        <w:rPr>
          <w:rFonts w:asciiTheme="majorHAnsi" w:hAnsiTheme="majorHAnsi" w:cstheme="majorHAnsi"/>
          <w:sz w:val="22"/>
          <w:szCs w:val="22"/>
          <w:lang w:val="it-IT"/>
        </w:rPr>
        <w:t>a</w:t>
      </w:r>
      <w:r w:rsidRPr="008F7593">
        <w:rPr>
          <w:rFonts w:asciiTheme="majorHAnsi" w:hAnsiTheme="majorHAnsi" w:cstheme="majorHAnsi"/>
          <w:sz w:val="22"/>
          <w:szCs w:val="22"/>
          <w:lang w:val="it-IT"/>
        </w:rPr>
        <w:t>i sensi della Legge</w:t>
      </w:r>
      <w:r w:rsidR="00DD2AE7">
        <w:rPr>
          <w:rFonts w:asciiTheme="majorHAnsi" w:hAnsiTheme="majorHAnsi" w:cstheme="majorHAnsi"/>
          <w:sz w:val="22"/>
          <w:szCs w:val="22"/>
          <w:lang w:val="it-IT"/>
        </w:rPr>
        <w:t xml:space="preserve"> 9 gennaio </w:t>
      </w:r>
      <w:r w:rsidRPr="008F7593">
        <w:rPr>
          <w:rFonts w:asciiTheme="majorHAnsi" w:hAnsiTheme="majorHAnsi" w:cstheme="majorHAnsi"/>
          <w:sz w:val="22"/>
          <w:szCs w:val="22"/>
          <w:lang w:val="it-IT"/>
        </w:rPr>
        <w:t>2004</w:t>
      </w:r>
      <w:r w:rsidR="00DD2AE7">
        <w:rPr>
          <w:rFonts w:asciiTheme="majorHAnsi" w:hAnsiTheme="majorHAnsi" w:cstheme="majorHAnsi"/>
          <w:sz w:val="22"/>
          <w:szCs w:val="22"/>
          <w:lang w:val="it-IT"/>
        </w:rPr>
        <w:t>,</w:t>
      </w:r>
      <w:r w:rsidRPr="008F7593">
        <w:rPr>
          <w:rFonts w:asciiTheme="majorHAnsi" w:hAnsiTheme="majorHAnsi" w:cstheme="majorHAnsi"/>
          <w:sz w:val="22"/>
          <w:szCs w:val="22"/>
          <w:lang w:val="it-IT"/>
        </w:rPr>
        <w:t xml:space="preserve"> </w:t>
      </w:r>
      <w:r w:rsidR="00DD2AE7" w:rsidRPr="008F7593">
        <w:rPr>
          <w:rFonts w:asciiTheme="majorHAnsi" w:hAnsiTheme="majorHAnsi" w:cstheme="majorHAnsi"/>
          <w:sz w:val="22"/>
          <w:szCs w:val="22"/>
          <w:lang w:val="it-IT"/>
        </w:rPr>
        <w:t>n. 4</w:t>
      </w:r>
      <w:r w:rsidR="00DD2AE7">
        <w:rPr>
          <w:rFonts w:asciiTheme="majorHAnsi" w:hAnsiTheme="majorHAnsi" w:cstheme="majorHAnsi"/>
          <w:sz w:val="22"/>
          <w:szCs w:val="22"/>
          <w:lang w:val="it-IT"/>
        </w:rPr>
        <w:t>, recante “</w:t>
      </w:r>
      <w:r w:rsidR="00DD2AE7" w:rsidRPr="00DD2AE7">
        <w:rPr>
          <w:rFonts w:asciiTheme="majorHAnsi" w:hAnsiTheme="majorHAnsi" w:cstheme="majorHAnsi"/>
          <w:i/>
          <w:iCs/>
          <w:sz w:val="22"/>
          <w:szCs w:val="22"/>
          <w:lang w:val="it-IT"/>
        </w:rPr>
        <w:t>Disposizioni per favorire e semplificare l'accesso degli utenti e, in particolare, delle persone con disabilità agli strumenti informatici</w:t>
      </w:r>
      <w:r w:rsidR="00DD2AE7">
        <w:rPr>
          <w:rFonts w:asciiTheme="majorHAnsi" w:hAnsiTheme="majorHAnsi" w:cstheme="majorHAnsi"/>
          <w:sz w:val="22"/>
          <w:szCs w:val="22"/>
          <w:lang w:val="it-IT"/>
        </w:rPr>
        <w:t xml:space="preserve">” </w:t>
      </w:r>
      <w:r w:rsidRPr="008F7593">
        <w:rPr>
          <w:rFonts w:asciiTheme="majorHAnsi" w:hAnsiTheme="majorHAnsi" w:cstheme="majorHAnsi"/>
          <w:sz w:val="22"/>
          <w:szCs w:val="22"/>
          <w:lang w:val="it-IT"/>
        </w:rPr>
        <w:t xml:space="preserve">e delle Linee guida AgID sull’accessibilità degli strumenti informatici </w:t>
      </w:r>
      <w:r w:rsidR="00DD2AE7">
        <w:rPr>
          <w:rFonts w:asciiTheme="majorHAnsi" w:hAnsiTheme="majorHAnsi" w:cstheme="majorHAnsi"/>
          <w:sz w:val="22"/>
          <w:szCs w:val="22"/>
          <w:lang w:val="it-IT"/>
        </w:rPr>
        <w:t>del 21.12.2022.</w:t>
      </w:r>
    </w:p>
    <w:p w14:paraId="2FE5D614" w14:textId="319A925B" w:rsidR="00740BE0" w:rsidRPr="00740BE0" w:rsidRDefault="00740BE0" w:rsidP="000916B4">
      <w:pPr>
        <w:spacing w:before="120" w:after="120" w:line="276" w:lineRule="auto"/>
        <w:contextualSpacing/>
        <w:jc w:val="both"/>
        <w:rPr>
          <w:rFonts w:asciiTheme="majorHAnsi" w:hAnsiTheme="majorHAnsi" w:cstheme="majorHAnsi"/>
          <w:sz w:val="22"/>
          <w:szCs w:val="22"/>
          <w:lang w:val="it-IT"/>
        </w:rPr>
      </w:pPr>
      <w:r w:rsidRPr="00740BE0">
        <w:rPr>
          <w:rFonts w:asciiTheme="majorHAnsi" w:hAnsiTheme="majorHAnsi" w:cstheme="majorHAnsi"/>
          <w:sz w:val="22"/>
          <w:szCs w:val="22"/>
          <w:lang w:val="it-IT"/>
        </w:rPr>
        <w:t>Eventuali formati differenti possono essere utilizzati in relazione a specifiche e comprovate esigenze</w:t>
      </w:r>
      <w:r>
        <w:rPr>
          <w:rFonts w:asciiTheme="majorHAnsi" w:hAnsiTheme="majorHAnsi" w:cstheme="majorHAnsi"/>
          <w:sz w:val="22"/>
          <w:szCs w:val="22"/>
          <w:lang w:val="it-IT"/>
        </w:rPr>
        <w:t>.</w:t>
      </w:r>
    </w:p>
    <w:p w14:paraId="386FD878" w14:textId="3E7719F7" w:rsidR="00B03B36" w:rsidRPr="00B03B36" w:rsidRDefault="00740BE0" w:rsidP="000916B4">
      <w:pPr>
        <w:pStyle w:val="Paragrafoelenco"/>
        <w:numPr>
          <w:ilvl w:val="1"/>
          <w:numId w:val="6"/>
        </w:numPr>
        <w:spacing w:before="120" w:after="120" w:line="276" w:lineRule="auto"/>
        <w:ind w:left="426" w:hanging="426"/>
        <w:rPr>
          <w:rFonts w:asciiTheme="majorHAnsi" w:hAnsiTheme="majorHAnsi" w:cstheme="majorHAnsi"/>
          <w:color w:val="365F91" w:themeColor="accent1" w:themeShade="BF"/>
          <w:sz w:val="24"/>
          <w:szCs w:val="24"/>
        </w:rPr>
      </w:pPr>
      <w:r w:rsidRPr="00B03B36">
        <w:rPr>
          <w:rFonts w:asciiTheme="majorHAnsi" w:hAnsiTheme="majorHAnsi" w:cstheme="majorHAnsi"/>
          <w:color w:val="365F91" w:themeColor="accent1" w:themeShade="BF"/>
          <w:sz w:val="24"/>
          <w:szCs w:val="24"/>
        </w:rPr>
        <w:t>Elementi essenziali del documento amministrativo informatico</w:t>
      </w:r>
    </w:p>
    <w:p w14:paraId="5C2B503B" w14:textId="288EBC4C" w:rsidR="00B03B36" w:rsidRPr="00B03B36" w:rsidRDefault="00B03B36" w:rsidP="00D1139E">
      <w:pPr>
        <w:spacing w:line="276" w:lineRule="auto"/>
        <w:jc w:val="both"/>
        <w:rPr>
          <w:rFonts w:asciiTheme="majorHAnsi" w:hAnsiTheme="majorHAnsi" w:cstheme="majorHAnsi"/>
          <w:sz w:val="22"/>
          <w:szCs w:val="22"/>
          <w:lang w:val="it-IT"/>
        </w:rPr>
      </w:pPr>
      <w:r w:rsidRPr="00B03B36">
        <w:rPr>
          <w:rFonts w:asciiTheme="majorHAnsi" w:hAnsiTheme="majorHAnsi" w:cstheme="majorHAnsi"/>
          <w:sz w:val="22"/>
          <w:szCs w:val="22"/>
          <w:lang w:val="it-IT"/>
        </w:rPr>
        <w:t>Ogni documento amministrativo informatico</w:t>
      </w:r>
      <w:r w:rsidR="00565CC0">
        <w:rPr>
          <w:rFonts w:asciiTheme="majorHAnsi" w:hAnsiTheme="majorHAnsi" w:cstheme="majorHAnsi"/>
          <w:sz w:val="22"/>
          <w:szCs w:val="22"/>
          <w:lang w:val="it-IT"/>
        </w:rPr>
        <w:t>,</w:t>
      </w:r>
      <w:r w:rsidRPr="00B03B36">
        <w:rPr>
          <w:rFonts w:asciiTheme="majorHAnsi" w:hAnsiTheme="majorHAnsi" w:cstheme="majorHAnsi"/>
          <w:sz w:val="22"/>
          <w:szCs w:val="22"/>
          <w:lang w:val="it-IT"/>
        </w:rPr>
        <w:t xml:space="preserve"> creato e redatto dal</w:t>
      </w:r>
      <w:r w:rsidR="004A0033">
        <w:rPr>
          <w:rFonts w:asciiTheme="majorHAnsi" w:hAnsiTheme="majorHAnsi" w:cstheme="majorHAnsi"/>
          <w:sz w:val="22"/>
          <w:szCs w:val="22"/>
          <w:lang w:val="it-IT"/>
        </w:rPr>
        <w:t>la</w:t>
      </w:r>
      <w:r w:rsidRPr="00B03B36">
        <w:rPr>
          <w:rFonts w:asciiTheme="majorHAnsi" w:hAnsiTheme="majorHAnsi" w:cstheme="majorHAnsi"/>
          <w:sz w:val="22"/>
          <w:szCs w:val="22"/>
          <w:lang w:val="it-IT"/>
        </w:rPr>
        <w:t xml:space="preserve"> </w:t>
      </w:r>
      <w:r w:rsidR="004A0033">
        <w:rPr>
          <w:rFonts w:asciiTheme="majorHAnsi" w:hAnsiTheme="majorHAnsi" w:cstheme="majorHAnsi"/>
          <w:sz w:val="22"/>
          <w:szCs w:val="22"/>
          <w:lang w:val="it-IT"/>
        </w:rPr>
        <w:t>CSEA</w:t>
      </w:r>
      <w:r w:rsidR="00565CC0">
        <w:rPr>
          <w:rFonts w:asciiTheme="majorHAnsi" w:hAnsiTheme="majorHAnsi" w:cstheme="majorHAnsi"/>
          <w:sz w:val="22"/>
          <w:szCs w:val="22"/>
          <w:lang w:val="it-IT"/>
        </w:rPr>
        <w:t>,</w:t>
      </w:r>
      <w:r w:rsidRPr="00B03B36">
        <w:rPr>
          <w:rFonts w:asciiTheme="majorHAnsi" w:hAnsiTheme="majorHAnsi" w:cstheme="majorHAnsi"/>
          <w:sz w:val="22"/>
          <w:szCs w:val="22"/>
          <w:lang w:val="it-IT"/>
        </w:rPr>
        <w:t xml:space="preserve"> deve recare obbligatoriamente i seguenti elementi:</w:t>
      </w:r>
    </w:p>
    <w:p w14:paraId="04B1C878" w14:textId="768F6B39" w:rsidR="00B03B36" w:rsidRDefault="00A771FE" w:rsidP="00B03B36">
      <w:pPr>
        <w:pStyle w:val="Paragrafoelenco"/>
        <w:numPr>
          <w:ilvl w:val="0"/>
          <w:numId w:val="12"/>
        </w:numPr>
        <w:spacing w:line="276" w:lineRule="auto"/>
        <w:rPr>
          <w:rFonts w:asciiTheme="majorHAnsi" w:hAnsiTheme="majorHAnsi" w:cstheme="majorHAnsi"/>
          <w:szCs w:val="22"/>
        </w:rPr>
      </w:pPr>
      <w:r>
        <w:rPr>
          <w:rFonts w:asciiTheme="majorHAnsi" w:hAnsiTheme="majorHAnsi" w:cstheme="majorHAnsi"/>
          <w:szCs w:val="22"/>
        </w:rPr>
        <w:t>l</w:t>
      </w:r>
      <w:r w:rsidR="00A93287">
        <w:rPr>
          <w:rFonts w:asciiTheme="majorHAnsi" w:hAnsiTheme="majorHAnsi" w:cstheme="majorHAnsi"/>
          <w:szCs w:val="22"/>
        </w:rPr>
        <w:t xml:space="preserve">ogo </w:t>
      </w:r>
      <w:r w:rsidR="00B03B36" w:rsidRPr="00B03B36">
        <w:rPr>
          <w:rFonts w:asciiTheme="majorHAnsi" w:hAnsiTheme="majorHAnsi" w:cstheme="majorHAnsi"/>
          <w:szCs w:val="22"/>
        </w:rPr>
        <w:t>dell’</w:t>
      </w:r>
      <w:r w:rsidR="00A93287">
        <w:rPr>
          <w:rFonts w:asciiTheme="majorHAnsi" w:hAnsiTheme="majorHAnsi" w:cstheme="majorHAnsi"/>
          <w:szCs w:val="22"/>
        </w:rPr>
        <w:t>Ente</w:t>
      </w:r>
      <w:r w:rsidR="00B03B36" w:rsidRPr="00B03B36">
        <w:rPr>
          <w:rFonts w:asciiTheme="majorHAnsi" w:hAnsiTheme="majorHAnsi" w:cstheme="majorHAnsi"/>
          <w:szCs w:val="22"/>
        </w:rPr>
        <w:t>;</w:t>
      </w:r>
    </w:p>
    <w:p w14:paraId="2D2B00CE" w14:textId="5F34F80D" w:rsidR="00050CBD" w:rsidRPr="00B03B36" w:rsidRDefault="00A771FE" w:rsidP="00B03B36">
      <w:pPr>
        <w:pStyle w:val="Paragrafoelenco"/>
        <w:numPr>
          <w:ilvl w:val="0"/>
          <w:numId w:val="12"/>
        </w:numPr>
        <w:spacing w:line="276" w:lineRule="auto"/>
        <w:rPr>
          <w:rFonts w:asciiTheme="majorHAnsi" w:hAnsiTheme="majorHAnsi" w:cstheme="majorHAnsi"/>
          <w:szCs w:val="22"/>
        </w:rPr>
      </w:pPr>
      <w:r>
        <w:rPr>
          <w:rFonts w:asciiTheme="majorHAnsi" w:hAnsiTheme="majorHAnsi" w:cstheme="majorHAnsi"/>
          <w:szCs w:val="22"/>
        </w:rPr>
        <w:t>n</w:t>
      </w:r>
      <w:r w:rsidR="00050CBD">
        <w:rPr>
          <w:rFonts w:asciiTheme="majorHAnsi" w:hAnsiTheme="majorHAnsi" w:cstheme="majorHAnsi"/>
          <w:szCs w:val="22"/>
        </w:rPr>
        <w:t>umero di protocollo;</w:t>
      </w:r>
    </w:p>
    <w:p w14:paraId="33645FB0" w14:textId="0A644158" w:rsidR="00B03B36" w:rsidRPr="00B03B36" w:rsidRDefault="00A771FE" w:rsidP="00B03B36">
      <w:pPr>
        <w:pStyle w:val="Paragrafoelenco"/>
        <w:numPr>
          <w:ilvl w:val="0"/>
          <w:numId w:val="12"/>
        </w:numPr>
        <w:spacing w:line="276" w:lineRule="auto"/>
        <w:rPr>
          <w:rFonts w:asciiTheme="majorHAnsi" w:hAnsiTheme="majorHAnsi" w:cstheme="majorHAnsi"/>
          <w:szCs w:val="22"/>
        </w:rPr>
      </w:pPr>
      <w:r>
        <w:rPr>
          <w:rFonts w:asciiTheme="majorHAnsi" w:hAnsiTheme="majorHAnsi" w:cstheme="majorHAnsi"/>
          <w:szCs w:val="22"/>
        </w:rPr>
        <w:t>n</w:t>
      </w:r>
      <w:r w:rsidR="00050CBD">
        <w:rPr>
          <w:rFonts w:asciiTheme="majorHAnsi" w:hAnsiTheme="majorHAnsi" w:cstheme="majorHAnsi"/>
          <w:szCs w:val="22"/>
        </w:rPr>
        <w:t>ominativo e ruolo del firmatario</w:t>
      </w:r>
      <w:r w:rsidR="00B03B36" w:rsidRPr="00B03B36">
        <w:rPr>
          <w:rFonts w:asciiTheme="majorHAnsi" w:hAnsiTheme="majorHAnsi" w:cstheme="majorHAnsi"/>
          <w:szCs w:val="22"/>
        </w:rPr>
        <w:t>;</w:t>
      </w:r>
    </w:p>
    <w:p w14:paraId="2CB7B057" w14:textId="5AE44684" w:rsidR="00B03B36" w:rsidRPr="00B03B36" w:rsidRDefault="00B03B36" w:rsidP="00B03B36">
      <w:pPr>
        <w:pStyle w:val="Paragrafoelenco"/>
        <w:numPr>
          <w:ilvl w:val="0"/>
          <w:numId w:val="12"/>
        </w:numPr>
        <w:spacing w:line="276" w:lineRule="auto"/>
        <w:rPr>
          <w:rFonts w:asciiTheme="majorHAnsi" w:hAnsiTheme="majorHAnsi" w:cstheme="majorHAnsi"/>
          <w:szCs w:val="22"/>
        </w:rPr>
      </w:pPr>
      <w:r w:rsidRPr="00B03B36">
        <w:rPr>
          <w:rFonts w:asciiTheme="majorHAnsi" w:hAnsiTheme="majorHAnsi" w:cstheme="majorHAnsi"/>
          <w:szCs w:val="22"/>
        </w:rPr>
        <w:t>oggetto del documento;</w:t>
      </w:r>
    </w:p>
    <w:p w14:paraId="52470645" w14:textId="07F1F1CC" w:rsidR="00B03B36" w:rsidRPr="00B03B36" w:rsidRDefault="00B03B36" w:rsidP="00B03B36">
      <w:pPr>
        <w:pStyle w:val="Paragrafoelenco"/>
        <w:numPr>
          <w:ilvl w:val="0"/>
          <w:numId w:val="12"/>
        </w:numPr>
        <w:spacing w:line="276" w:lineRule="auto"/>
        <w:rPr>
          <w:rFonts w:asciiTheme="majorHAnsi" w:hAnsiTheme="majorHAnsi" w:cstheme="majorHAnsi"/>
          <w:szCs w:val="22"/>
        </w:rPr>
      </w:pPr>
      <w:r w:rsidRPr="00B03B36">
        <w:rPr>
          <w:rFonts w:asciiTheme="majorHAnsi" w:hAnsiTheme="majorHAnsi" w:cstheme="majorHAnsi"/>
          <w:szCs w:val="22"/>
        </w:rPr>
        <w:t>sottoscrizione</w:t>
      </w:r>
      <w:r w:rsidR="00A93287">
        <w:rPr>
          <w:rFonts w:asciiTheme="majorHAnsi" w:hAnsiTheme="majorHAnsi" w:cstheme="majorHAnsi"/>
          <w:szCs w:val="22"/>
        </w:rPr>
        <w:t xml:space="preserve"> con firma digitale</w:t>
      </w:r>
      <w:r w:rsidRPr="00B03B36">
        <w:rPr>
          <w:rFonts w:asciiTheme="majorHAnsi" w:hAnsiTheme="majorHAnsi" w:cstheme="majorHAnsi"/>
          <w:szCs w:val="22"/>
        </w:rPr>
        <w:t>;</w:t>
      </w:r>
    </w:p>
    <w:p w14:paraId="09C861D5" w14:textId="1E40853B" w:rsidR="00B03B36" w:rsidRPr="00B03B36" w:rsidRDefault="00B03B36" w:rsidP="00B03B36">
      <w:pPr>
        <w:pStyle w:val="Paragrafoelenco"/>
        <w:numPr>
          <w:ilvl w:val="0"/>
          <w:numId w:val="12"/>
        </w:numPr>
        <w:spacing w:line="276" w:lineRule="auto"/>
        <w:rPr>
          <w:rFonts w:asciiTheme="majorHAnsi" w:hAnsiTheme="majorHAnsi" w:cstheme="majorHAnsi"/>
          <w:szCs w:val="22"/>
        </w:rPr>
      </w:pPr>
      <w:r w:rsidRPr="00B03B36">
        <w:rPr>
          <w:rFonts w:asciiTheme="majorHAnsi" w:hAnsiTheme="majorHAnsi" w:cstheme="majorHAnsi"/>
          <w:szCs w:val="22"/>
        </w:rPr>
        <w:t>data e luogo;</w:t>
      </w:r>
    </w:p>
    <w:p w14:paraId="675DD6E8" w14:textId="7344F39B" w:rsidR="00B03B36" w:rsidRPr="00B03B36" w:rsidRDefault="00B03B36" w:rsidP="00B03B36">
      <w:pPr>
        <w:pStyle w:val="Paragrafoelenco"/>
        <w:numPr>
          <w:ilvl w:val="0"/>
          <w:numId w:val="12"/>
        </w:numPr>
        <w:spacing w:line="276" w:lineRule="auto"/>
        <w:rPr>
          <w:rFonts w:asciiTheme="majorHAnsi" w:hAnsiTheme="majorHAnsi" w:cstheme="majorHAnsi"/>
          <w:szCs w:val="22"/>
        </w:rPr>
      </w:pPr>
      <w:r w:rsidRPr="00B03B36">
        <w:rPr>
          <w:rFonts w:asciiTheme="majorHAnsi" w:hAnsiTheme="majorHAnsi" w:cstheme="majorHAnsi"/>
          <w:szCs w:val="22"/>
        </w:rPr>
        <w:t>numeri di pagina;</w:t>
      </w:r>
    </w:p>
    <w:p w14:paraId="160A7AC5" w14:textId="4620D551" w:rsidR="00B03B36" w:rsidRPr="00B03B36" w:rsidRDefault="00B03B36" w:rsidP="00B03B36">
      <w:pPr>
        <w:pStyle w:val="Paragrafoelenco"/>
        <w:numPr>
          <w:ilvl w:val="0"/>
          <w:numId w:val="12"/>
        </w:numPr>
        <w:spacing w:line="276" w:lineRule="auto"/>
        <w:rPr>
          <w:rFonts w:asciiTheme="majorHAnsi" w:hAnsiTheme="majorHAnsi" w:cstheme="majorHAnsi"/>
          <w:szCs w:val="22"/>
        </w:rPr>
      </w:pPr>
      <w:r w:rsidRPr="00B03B36">
        <w:rPr>
          <w:rFonts w:asciiTheme="majorHAnsi" w:hAnsiTheme="majorHAnsi" w:cstheme="majorHAnsi"/>
          <w:szCs w:val="22"/>
        </w:rPr>
        <w:t>indicazione degli allegati (se presenti);</w:t>
      </w:r>
    </w:p>
    <w:p w14:paraId="2B148E0A" w14:textId="4C26F089" w:rsidR="00B03B36" w:rsidRPr="00B03B36" w:rsidRDefault="00B03B36" w:rsidP="00B03B36">
      <w:pPr>
        <w:pStyle w:val="Paragrafoelenco"/>
        <w:numPr>
          <w:ilvl w:val="0"/>
          <w:numId w:val="12"/>
        </w:numPr>
        <w:spacing w:line="276" w:lineRule="auto"/>
        <w:rPr>
          <w:rFonts w:asciiTheme="majorHAnsi" w:hAnsiTheme="majorHAnsi" w:cstheme="majorHAnsi"/>
          <w:szCs w:val="22"/>
        </w:rPr>
      </w:pPr>
      <w:r w:rsidRPr="00B03B36">
        <w:rPr>
          <w:rFonts w:asciiTheme="majorHAnsi" w:hAnsiTheme="majorHAnsi" w:cstheme="majorHAnsi"/>
          <w:szCs w:val="22"/>
        </w:rPr>
        <w:t>identificazione e dati dei destinatari (se si tratta di documento in uscita);</w:t>
      </w:r>
    </w:p>
    <w:p w14:paraId="4E99F17F" w14:textId="749BEE97" w:rsidR="00B03B36" w:rsidRPr="00B03B36" w:rsidRDefault="00B03B36" w:rsidP="00B03B36">
      <w:pPr>
        <w:pStyle w:val="Paragrafoelenco"/>
        <w:numPr>
          <w:ilvl w:val="0"/>
          <w:numId w:val="12"/>
        </w:numPr>
        <w:spacing w:line="276" w:lineRule="auto"/>
        <w:rPr>
          <w:rFonts w:asciiTheme="majorHAnsi" w:hAnsiTheme="majorHAnsi" w:cstheme="majorHAnsi"/>
          <w:szCs w:val="22"/>
        </w:rPr>
      </w:pPr>
      <w:r w:rsidRPr="00B03B36">
        <w:rPr>
          <w:rFonts w:asciiTheme="majorHAnsi" w:hAnsiTheme="majorHAnsi" w:cstheme="majorHAnsi"/>
          <w:szCs w:val="22"/>
        </w:rPr>
        <w:t xml:space="preserve">dati </w:t>
      </w:r>
      <w:r w:rsidR="00A93287">
        <w:rPr>
          <w:rFonts w:asciiTheme="majorHAnsi" w:hAnsiTheme="majorHAnsi" w:cstheme="majorHAnsi"/>
          <w:szCs w:val="22"/>
        </w:rPr>
        <w:t>della CSEA</w:t>
      </w:r>
      <w:r w:rsidRPr="00B03B36">
        <w:rPr>
          <w:rFonts w:asciiTheme="majorHAnsi" w:hAnsiTheme="majorHAnsi" w:cstheme="majorHAnsi"/>
          <w:szCs w:val="22"/>
        </w:rPr>
        <w:t xml:space="preserve"> (compresi indirizzo e recapiti, se si tratta di documento in uscita);</w:t>
      </w:r>
    </w:p>
    <w:p w14:paraId="4CD4E5FF" w14:textId="561A0954" w:rsidR="00B03B36" w:rsidRDefault="00B03B36" w:rsidP="000916B4">
      <w:pPr>
        <w:pStyle w:val="Paragrafoelenco"/>
        <w:numPr>
          <w:ilvl w:val="0"/>
          <w:numId w:val="12"/>
        </w:numPr>
        <w:spacing w:before="120" w:after="120" w:line="276" w:lineRule="auto"/>
        <w:contextualSpacing w:val="0"/>
        <w:rPr>
          <w:rFonts w:asciiTheme="majorHAnsi" w:hAnsiTheme="majorHAnsi" w:cstheme="majorHAnsi"/>
          <w:szCs w:val="22"/>
        </w:rPr>
      </w:pPr>
      <w:r w:rsidRPr="00B03B36">
        <w:rPr>
          <w:rFonts w:asciiTheme="majorHAnsi" w:hAnsiTheme="majorHAnsi" w:cstheme="majorHAnsi"/>
          <w:szCs w:val="22"/>
        </w:rPr>
        <w:t>mezzo di spedizione (se documento in uscita).</w:t>
      </w:r>
    </w:p>
    <w:p w14:paraId="53C698CF" w14:textId="3E666082" w:rsidR="00931893" w:rsidRDefault="00FE5CC5" w:rsidP="000916B4">
      <w:pPr>
        <w:pStyle w:val="Paragrafoelenco"/>
        <w:numPr>
          <w:ilvl w:val="0"/>
          <w:numId w:val="6"/>
        </w:numPr>
        <w:spacing w:before="120" w:after="120" w:line="276" w:lineRule="auto"/>
        <w:ind w:hanging="436"/>
        <w:contextualSpacing w:val="0"/>
        <w:outlineLvl w:val="0"/>
        <w:rPr>
          <w:rFonts w:asciiTheme="majorHAnsi" w:hAnsiTheme="majorHAnsi" w:cstheme="majorHAnsi"/>
          <w:b/>
          <w:bCs/>
          <w:color w:val="365F91" w:themeColor="accent1" w:themeShade="BF"/>
          <w:sz w:val="24"/>
          <w:szCs w:val="24"/>
        </w:rPr>
      </w:pPr>
      <w:bookmarkStart w:id="25" w:name="_Toc167099037"/>
      <w:r>
        <w:rPr>
          <w:rFonts w:asciiTheme="majorHAnsi" w:hAnsiTheme="majorHAnsi" w:cstheme="majorHAnsi"/>
          <w:b/>
          <w:bCs/>
          <w:color w:val="365F91" w:themeColor="accent1" w:themeShade="BF"/>
          <w:sz w:val="24"/>
          <w:szCs w:val="24"/>
        </w:rPr>
        <w:t>FLUSSI DOCUMENTALI</w:t>
      </w:r>
      <w:bookmarkEnd w:id="25"/>
    </w:p>
    <w:p w14:paraId="1428E223" w14:textId="0022282A" w:rsidR="00B03B36" w:rsidRDefault="00E80562" w:rsidP="000916B4">
      <w:pPr>
        <w:spacing w:before="120" w:after="120" w:line="276" w:lineRule="auto"/>
        <w:contextualSpacing/>
        <w:jc w:val="both"/>
        <w:rPr>
          <w:rFonts w:asciiTheme="majorHAnsi" w:hAnsiTheme="majorHAnsi" w:cstheme="majorHAnsi"/>
          <w:i/>
          <w:iCs/>
          <w:szCs w:val="24"/>
          <w:lang w:val="it-IT"/>
        </w:rPr>
      </w:pPr>
      <w:r w:rsidRPr="00F16347">
        <w:rPr>
          <w:rFonts w:ascii="Calibri" w:hAnsi="Calibri" w:cs="Calibri"/>
          <w:sz w:val="22"/>
          <w:szCs w:val="22"/>
          <w:lang w:val="it-IT" w:eastAsia="ja-JP"/>
        </w:rPr>
        <w:t>Nell’ambito del processo di gestione documentale, i</w:t>
      </w:r>
      <w:r w:rsidR="00931893" w:rsidRPr="00F16347">
        <w:rPr>
          <w:rFonts w:ascii="Calibri" w:hAnsi="Calibri" w:cs="Calibri"/>
          <w:sz w:val="22"/>
          <w:szCs w:val="22"/>
          <w:lang w:val="it-IT" w:eastAsia="ja-JP"/>
        </w:rPr>
        <w:t xml:space="preserve"> tipi di documento che possono interessare l’attività dell’Ente, siano essi cartacei o informatici</w:t>
      </w:r>
      <w:r w:rsidRPr="00F16347">
        <w:rPr>
          <w:rFonts w:ascii="Calibri" w:hAnsi="Calibri" w:cs="Calibri"/>
          <w:sz w:val="22"/>
          <w:szCs w:val="22"/>
          <w:lang w:val="it-IT" w:eastAsia="ja-JP"/>
        </w:rPr>
        <w:t>,</w:t>
      </w:r>
      <w:r w:rsidR="00931893" w:rsidRPr="00F16347">
        <w:rPr>
          <w:rFonts w:ascii="Calibri" w:hAnsi="Calibri" w:cs="Calibri"/>
          <w:sz w:val="22"/>
          <w:szCs w:val="22"/>
          <w:lang w:val="it-IT" w:eastAsia="ja-JP"/>
        </w:rPr>
        <w:t xml:space="preserve"> possono ess</w:t>
      </w:r>
      <w:r w:rsidR="00F16347" w:rsidRPr="00F16347">
        <w:rPr>
          <w:rFonts w:ascii="Calibri" w:hAnsi="Calibri" w:cs="Calibri"/>
          <w:sz w:val="22"/>
          <w:szCs w:val="22"/>
          <w:lang w:val="it-IT" w:eastAsia="ja-JP"/>
        </w:rPr>
        <w:t xml:space="preserve">ere </w:t>
      </w:r>
      <w:r w:rsidR="00931893" w:rsidRPr="00F16347">
        <w:rPr>
          <w:rFonts w:ascii="Calibri" w:hAnsi="Calibri" w:cs="Calibri"/>
          <w:sz w:val="22"/>
          <w:szCs w:val="22"/>
          <w:lang w:val="it-IT" w:eastAsia="ja-JP"/>
        </w:rPr>
        <w:t>distinti in tre tipologie</w:t>
      </w:r>
      <w:r w:rsidR="00931893" w:rsidRPr="00F16347">
        <w:rPr>
          <w:rFonts w:ascii="Calibri" w:hAnsi="Calibri" w:cs="Calibri"/>
          <w:i/>
          <w:iCs/>
          <w:sz w:val="22"/>
          <w:szCs w:val="22"/>
          <w:lang w:val="it-IT" w:eastAsia="ja-JP"/>
        </w:rPr>
        <w:t xml:space="preserve">: </w:t>
      </w:r>
      <w:r w:rsidR="002D77B9">
        <w:rPr>
          <w:rFonts w:ascii="Calibri" w:hAnsi="Calibri" w:cs="Calibri"/>
          <w:i/>
          <w:iCs/>
          <w:sz w:val="22"/>
          <w:szCs w:val="22"/>
          <w:lang w:val="it-IT" w:eastAsia="ja-JP"/>
        </w:rPr>
        <w:t>in entrata</w:t>
      </w:r>
      <w:r w:rsidR="00931893" w:rsidRPr="00F16347">
        <w:rPr>
          <w:rFonts w:ascii="Calibri" w:hAnsi="Calibri" w:cs="Calibri"/>
          <w:i/>
          <w:iCs/>
          <w:sz w:val="22"/>
          <w:szCs w:val="22"/>
          <w:lang w:val="it-IT" w:eastAsia="ja-JP"/>
        </w:rPr>
        <w:t xml:space="preserve">, </w:t>
      </w:r>
      <w:r w:rsidR="002D77B9">
        <w:rPr>
          <w:rFonts w:ascii="Calibri" w:hAnsi="Calibri" w:cs="Calibri"/>
          <w:i/>
          <w:iCs/>
          <w:sz w:val="22"/>
          <w:szCs w:val="22"/>
          <w:lang w:val="it-IT" w:eastAsia="ja-JP"/>
        </w:rPr>
        <w:t>in uscita</w:t>
      </w:r>
      <w:r w:rsidR="00F16347">
        <w:rPr>
          <w:rFonts w:ascii="Calibri" w:hAnsi="Calibri" w:cs="Calibri"/>
          <w:i/>
          <w:iCs/>
          <w:sz w:val="22"/>
          <w:szCs w:val="22"/>
          <w:lang w:val="it-IT" w:eastAsia="ja-JP"/>
        </w:rPr>
        <w:t xml:space="preserve"> </w:t>
      </w:r>
      <w:r w:rsidR="00F16347" w:rsidRPr="00F16347">
        <w:rPr>
          <w:rFonts w:ascii="Calibri" w:hAnsi="Calibri" w:cs="Calibri"/>
          <w:sz w:val="22"/>
          <w:szCs w:val="22"/>
          <w:lang w:val="it-IT" w:eastAsia="ja-JP"/>
        </w:rPr>
        <w:t>e</w:t>
      </w:r>
      <w:r w:rsidR="00931893" w:rsidRPr="00F16347">
        <w:rPr>
          <w:rFonts w:ascii="Calibri" w:hAnsi="Calibri" w:cs="Calibri"/>
          <w:i/>
          <w:iCs/>
          <w:sz w:val="22"/>
          <w:szCs w:val="22"/>
          <w:lang w:val="it-IT" w:eastAsia="ja-JP"/>
        </w:rPr>
        <w:t xml:space="preserve"> </w:t>
      </w:r>
      <w:r w:rsidR="00931893" w:rsidRPr="00F16347">
        <w:rPr>
          <w:rFonts w:ascii="Calibri" w:hAnsi="Calibri" w:cs="Calibri"/>
          <w:sz w:val="22"/>
          <w:szCs w:val="22"/>
          <w:lang w:val="it-IT" w:eastAsia="ja-JP"/>
        </w:rPr>
        <w:t>a</w:t>
      </w:r>
      <w:r w:rsidR="00931893" w:rsidRPr="00F16347">
        <w:rPr>
          <w:rFonts w:ascii="Calibri" w:hAnsi="Calibri" w:cs="Calibri"/>
          <w:i/>
          <w:iCs/>
          <w:sz w:val="22"/>
          <w:szCs w:val="22"/>
          <w:lang w:val="it-IT" w:eastAsia="ja-JP"/>
        </w:rPr>
        <w:t xml:space="preserve"> rilevanza interna</w:t>
      </w:r>
      <w:r w:rsidR="00931893">
        <w:rPr>
          <w:rFonts w:asciiTheme="majorHAnsi" w:hAnsiTheme="majorHAnsi" w:cstheme="majorHAnsi"/>
          <w:i/>
          <w:iCs/>
          <w:szCs w:val="24"/>
          <w:lang w:val="it-IT"/>
        </w:rPr>
        <w:t>.</w:t>
      </w:r>
    </w:p>
    <w:p w14:paraId="0FA22C57" w14:textId="3C58CC3D" w:rsidR="00931893" w:rsidRDefault="00931893" w:rsidP="000916B4">
      <w:pPr>
        <w:pStyle w:val="Paragrafoelenco"/>
        <w:numPr>
          <w:ilvl w:val="1"/>
          <w:numId w:val="6"/>
        </w:numPr>
        <w:spacing w:before="120" w:after="120"/>
        <w:ind w:left="426" w:hanging="426"/>
        <w:outlineLvl w:val="1"/>
        <w:rPr>
          <w:rFonts w:asciiTheme="majorHAnsi" w:hAnsiTheme="majorHAnsi" w:cstheme="majorHAnsi"/>
          <w:color w:val="365F91" w:themeColor="accent1" w:themeShade="BF"/>
          <w:sz w:val="24"/>
          <w:szCs w:val="24"/>
        </w:rPr>
      </w:pPr>
      <w:bookmarkStart w:id="26" w:name="_Toc167099038"/>
      <w:r w:rsidRPr="00931893">
        <w:rPr>
          <w:rFonts w:asciiTheme="majorHAnsi" w:hAnsiTheme="majorHAnsi" w:cstheme="majorHAnsi"/>
          <w:color w:val="365F91" w:themeColor="accent1" w:themeShade="BF"/>
          <w:sz w:val="24"/>
          <w:szCs w:val="24"/>
        </w:rPr>
        <w:t xml:space="preserve">Documenti </w:t>
      </w:r>
      <w:r w:rsidR="002D77B9" w:rsidRPr="00363558">
        <w:rPr>
          <w:rFonts w:asciiTheme="majorHAnsi" w:hAnsiTheme="majorHAnsi" w:cstheme="majorHAnsi"/>
          <w:i/>
          <w:iCs/>
          <w:color w:val="365F91" w:themeColor="accent1" w:themeShade="BF"/>
          <w:sz w:val="24"/>
          <w:szCs w:val="24"/>
        </w:rPr>
        <w:t>in entrata</w:t>
      </w:r>
      <w:bookmarkEnd w:id="26"/>
    </w:p>
    <w:p w14:paraId="55F7A079" w14:textId="61C0FEE3" w:rsidR="00E80562" w:rsidRDefault="00F16347" w:rsidP="009C0D82">
      <w:pPr>
        <w:spacing w:line="276" w:lineRule="auto"/>
        <w:jc w:val="both"/>
        <w:rPr>
          <w:rFonts w:ascii="Calibri" w:hAnsi="Calibri" w:cs="Calibri"/>
          <w:sz w:val="22"/>
          <w:szCs w:val="22"/>
          <w:lang w:val="it-IT" w:eastAsia="ja-JP"/>
        </w:rPr>
      </w:pPr>
      <w:r w:rsidRPr="00F16347">
        <w:rPr>
          <w:rFonts w:ascii="Calibri" w:hAnsi="Calibri" w:cs="Calibri"/>
          <w:sz w:val="22"/>
          <w:szCs w:val="22"/>
          <w:lang w:val="it-IT" w:eastAsia="ja-JP"/>
        </w:rPr>
        <w:lastRenderedPageBreak/>
        <w:t>Per documenti “</w:t>
      </w:r>
      <w:r w:rsidR="002D77B9">
        <w:rPr>
          <w:rFonts w:ascii="Calibri" w:hAnsi="Calibri" w:cs="Calibri"/>
          <w:i/>
          <w:iCs/>
          <w:sz w:val="22"/>
          <w:szCs w:val="22"/>
          <w:lang w:val="it-IT" w:eastAsia="ja-JP"/>
        </w:rPr>
        <w:t>in entrata</w:t>
      </w:r>
      <w:r w:rsidRPr="00F16347">
        <w:rPr>
          <w:rFonts w:ascii="Calibri" w:hAnsi="Calibri" w:cs="Calibri"/>
          <w:sz w:val="22"/>
          <w:szCs w:val="22"/>
          <w:lang w:val="it-IT" w:eastAsia="ja-JP"/>
        </w:rPr>
        <w:t xml:space="preserve">” si intendono i documenti acquisiti dalla </w:t>
      </w:r>
      <w:r>
        <w:rPr>
          <w:rFonts w:ascii="Calibri" w:hAnsi="Calibri" w:cs="Calibri"/>
          <w:sz w:val="22"/>
          <w:szCs w:val="22"/>
          <w:lang w:val="it-IT" w:eastAsia="ja-JP"/>
        </w:rPr>
        <w:t>CSEA</w:t>
      </w:r>
      <w:r w:rsidRPr="00F16347">
        <w:rPr>
          <w:rFonts w:ascii="Calibri" w:hAnsi="Calibri" w:cs="Calibri"/>
          <w:sz w:val="22"/>
          <w:szCs w:val="22"/>
          <w:lang w:val="it-IT" w:eastAsia="ja-JP"/>
        </w:rPr>
        <w:t xml:space="preserve"> nell’esercizio delle proprie funzioni e provenienti da un diverso soggetto pubblico </w:t>
      </w:r>
      <w:r w:rsidR="00321A29">
        <w:rPr>
          <w:rFonts w:ascii="Calibri" w:hAnsi="Calibri" w:cs="Calibri"/>
          <w:sz w:val="22"/>
          <w:szCs w:val="22"/>
          <w:lang w:val="it-IT" w:eastAsia="ja-JP"/>
        </w:rPr>
        <w:t>o</w:t>
      </w:r>
      <w:r w:rsidRPr="00F16347">
        <w:rPr>
          <w:rFonts w:ascii="Calibri" w:hAnsi="Calibri" w:cs="Calibri"/>
          <w:sz w:val="22"/>
          <w:szCs w:val="22"/>
          <w:lang w:val="it-IT" w:eastAsia="ja-JP"/>
        </w:rPr>
        <w:t xml:space="preserve"> privato. Essi possono essere acquisiti in formato analogico</w:t>
      </w:r>
      <w:r>
        <w:rPr>
          <w:rFonts w:ascii="Calibri" w:hAnsi="Calibri" w:cs="Calibri"/>
          <w:sz w:val="22"/>
          <w:szCs w:val="22"/>
          <w:lang w:val="it-IT" w:eastAsia="ja-JP"/>
        </w:rPr>
        <w:t>,</w:t>
      </w:r>
      <w:r w:rsidRPr="00F16347">
        <w:rPr>
          <w:lang w:val="it-IT"/>
        </w:rPr>
        <w:t xml:space="preserve"> </w:t>
      </w:r>
      <w:r w:rsidRPr="00F16347">
        <w:rPr>
          <w:rFonts w:ascii="Calibri" w:hAnsi="Calibri" w:cs="Calibri"/>
          <w:sz w:val="22"/>
          <w:szCs w:val="22"/>
          <w:lang w:val="it-IT" w:eastAsia="ja-JP"/>
        </w:rPr>
        <w:t xml:space="preserve">presso il domicilio fisico della </w:t>
      </w:r>
      <w:r>
        <w:rPr>
          <w:rFonts w:ascii="Calibri" w:hAnsi="Calibri" w:cs="Calibri"/>
          <w:sz w:val="22"/>
          <w:szCs w:val="22"/>
          <w:lang w:val="it-IT" w:eastAsia="ja-JP"/>
        </w:rPr>
        <w:t>CSEA</w:t>
      </w:r>
      <w:r w:rsidRPr="00F16347">
        <w:rPr>
          <w:rFonts w:ascii="Calibri" w:hAnsi="Calibri" w:cs="Calibri"/>
          <w:sz w:val="22"/>
          <w:szCs w:val="22"/>
          <w:lang w:val="it-IT" w:eastAsia="ja-JP"/>
        </w:rPr>
        <w:t xml:space="preserve"> (</w:t>
      </w:r>
      <w:r>
        <w:rPr>
          <w:rFonts w:ascii="Calibri" w:hAnsi="Calibri" w:cs="Calibri"/>
          <w:sz w:val="22"/>
          <w:szCs w:val="22"/>
          <w:lang w:val="it-IT" w:eastAsia="ja-JP"/>
        </w:rPr>
        <w:t xml:space="preserve">attraverso, ad esempio, il </w:t>
      </w:r>
      <w:r w:rsidRPr="00F16347">
        <w:rPr>
          <w:rFonts w:ascii="Calibri" w:hAnsi="Calibri" w:cs="Calibri"/>
          <w:sz w:val="22"/>
          <w:szCs w:val="22"/>
          <w:lang w:val="it-IT" w:eastAsia="ja-JP"/>
        </w:rPr>
        <w:t>servizio di posta tradizionale, consegna a mano, etc.)</w:t>
      </w:r>
      <w:r w:rsidR="00683119">
        <w:rPr>
          <w:rFonts w:ascii="Calibri" w:hAnsi="Calibri" w:cs="Calibri"/>
          <w:sz w:val="22"/>
          <w:szCs w:val="22"/>
          <w:lang w:val="it-IT" w:eastAsia="ja-JP"/>
        </w:rPr>
        <w:t xml:space="preserve">, </w:t>
      </w:r>
      <w:r w:rsidRPr="00F16347">
        <w:rPr>
          <w:rFonts w:ascii="Calibri" w:hAnsi="Calibri" w:cs="Calibri"/>
          <w:sz w:val="22"/>
          <w:szCs w:val="22"/>
          <w:lang w:val="it-IT" w:eastAsia="ja-JP"/>
        </w:rPr>
        <w:t xml:space="preserve">o </w:t>
      </w:r>
      <w:r w:rsidR="00683119">
        <w:rPr>
          <w:rFonts w:ascii="Calibri" w:hAnsi="Calibri" w:cs="Calibri"/>
          <w:sz w:val="22"/>
          <w:szCs w:val="22"/>
          <w:lang w:val="it-IT" w:eastAsia="ja-JP"/>
        </w:rPr>
        <w:t xml:space="preserve">in formato </w:t>
      </w:r>
      <w:r w:rsidRPr="00F16347">
        <w:rPr>
          <w:rFonts w:ascii="Calibri" w:hAnsi="Calibri" w:cs="Calibri"/>
          <w:sz w:val="22"/>
          <w:szCs w:val="22"/>
          <w:lang w:val="it-IT" w:eastAsia="ja-JP"/>
        </w:rPr>
        <w:t>telematico</w:t>
      </w:r>
      <w:r w:rsidR="00683119">
        <w:rPr>
          <w:rFonts w:ascii="Calibri" w:hAnsi="Calibri" w:cs="Calibri"/>
          <w:sz w:val="22"/>
          <w:szCs w:val="22"/>
          <w:lang w:val="it-IT" w:eastAsia="ja-JP"/>
        </w:rPr>
        <w:t>,</w:t>
      </w:r>
      <w:r w:rsidRPr="00F16347">
        <w:rPr>
          <w:rFonts w:ascii="Calibri" w:hAnsi="Calibri" w:cs="Calibri"/>
          <w:sz w:val="22"/>
          <w:szCs w:val="22"/>
          <w:lang w:val="it-IT" w:eastAsia="ja-JP"/>
        </w:rPr>
        <w:t xml:space="preserve"> </w:t>
      </w:r>
      <w:r w:rsidR="00683119" w:rsidRPr="00683119">
        <w:rPr>
          <w:rFonts w:ascii="Calibri" w:hAnsi="Calibri" w:cs="Calibri"/>
          <w:sz w:val="22"/>
          <w:szCs w:val="22"/>
          <w:lang w:val="it-IT" w:eastAsia="ja-JP"/>
        </w:rPr>
        <w:t xml:space="preserve">presso il domicilio digitale della CSEA (posta elettronica certificata o posta elettronica ordinaria) </w:t>
      </w:r>
      <w:r w:rsidRPr="00F16347">
        <w:rPr>
          <w:rFonts w:ascii="Calibri" w:hAnsi="Calibri" w:cs="Calibri"/>
          <w:sz w:val="22"/>
          <w:szCs w:val="22"/>
          <w:lang w:val="it-IT" w:eastAsia="ja-JP"/>
        </w:rPr>
        <w:t>in base alla tecnologia di trasporto utilizzata dal mittente</w:t>
      </w:r>
      <w:r w:rsidR="00683119">
        <w:rPr>
          <w:rFonts w:ascii="Calibri" w:hAnsi="Calibri" w:cs="Calibri"/>
          <w:sz w:val="22"/>
          <w:szCs w:val="22"/>
          <w:lang w:val="it-IT" w:eastAsia="ja-JP"/>
        </w:rPr>
        <w:t>.</w:t>
      </w:r>
    </w:p>
    <w:p w14:paraId="7A46D1D9" w14:textId="48E445C4" w:rsidR="00683119" w:rsidRDefault="00683119" w:rsidP="000916B4">
      <w:pPr>
        <w:spacing w:before="120" w:after="120" w:line="276" w:lineRule="auto"/>
        <w:contextualSpacing/>
        <w:jc w:val="both"/>
        <w:rPr>
          <w:rFonts w:ascii="Calibri" w:hAnsi="Calibri" w:cs="Calibri"/>
          <w:sz w:val="22"/>
          <w:szCs w:val="22"/>
          <w:lang w:val="it-IT" w:eastAsia="ja-JP"/>
        </w:rPr>
      </w:pPr>
      <w:r>
        <w:rPr>
          <w:rFonts w:ascii="Calibri" w:hAnsi="Calibri" w:cs="Calibri"/>
          <w:sz w:val="22"/>
          <w:szCs w:val="22"/>
          <w:lang w:val="it-IT" w:eastAsia="ja-JP"/>
        </w:rPr>
        <w:t xml:space="preserve">In quest’ultimo caso, </w:t>
      </w:r>
      <w:r w:rsidRPr="00683119">
        <w:rPr>
          <w:rFonts w:ascii="Calibri" w:hAnsi="Calibri" w:cs="Calibri"/>
          <w:sz w:val="22"/>
          <w:szCs w:val="22"/>
          <w:lang w:val="it-IT" w:eastAsia="ja-JP"/>
        </w:rPr>
        <w:t xml:space="preserve">è assicurata l’accettazione solo dei documenti prodotti in uno dei formati </w:t>
      </w:r>
      <w:r>
        <w:rPr>
          <w:rFonts w:ascii="Calibri" w:hAnsi="Calibri" w:cs="Calibri"/>
          <w:sz w:val="22"/>
          <w:szCs w:val="22"/>
          <w:lang w:val="it-IT" w:eastAsia="ja-JP"/>
        </w:rPr>
        <w:t>riportati</w:t>
      </w:r>
      <w:r w:rsidR="004274E6">
        <w:rPr>
          <w:rFonts w:ascii="Calibri" w:hAnsi="Calibri" w:cs="Calibri"/>
          <w:sz w:val="22"/>
          <w:szCs w:val="22"/>
          <w:lang w:val="it-IT" w:eastAsia="ja-JP"/>
        </w:rPr>
        <w:t xml:space="preserve"> n</w:t>
      </w:r>
      <w:r w:rsidRPr="00683119">
        <w:rPr>
          <w:rFonts w:ascii="Calibri" w:hAnsi="Calibri" w:cs="Calibri"/>
          <w:sz w:val="22"/>
          <w:szCs w:val="22"/>
          <w:lang w:val="it-IT" w:eastAsia="ja-JP"/>
        </w:rPr>
        <w:t>elle Linee Guida AgID</w:t>
      </w:r>
      <w:r>
        <w:rPr>
          <w:rStyle w:val="Rimandonotaapidipagina"/>
          <w:rFonts w:ascii="Calibri" w:hAnsi="Calibri" w:cs="Calibri"/>
          <w:sz w:val="22"/>
          <w:szCs w:val="22"/>
          <w:lang w:val="it-IT" w:eastAsia="ja-JP"/>
        </w:rPr>
        <w:footnoteReference w:id="5"/>
      </w:r>
      <w:r>
        <w:rPr>
          <w:rFonts w:ascii="Calibri" w:hAnsi="Calibri" w:cs="Calibri"/>
          <w:sz w:val="22"/>
          <w:szCs w:val="22"/>
          <w:lang w:val="it-IT" w:eastAsia="ja-JP"/>
        </w:rPr>
        <w:t>,</w:t>
      </w:r>
      <w:r w:rsidR="004274E6">
        <w:rPr>
          <w:rFonts w:ascii="Calibri" w:hAnsi="Calibri" w:cs="Calibri"/>
          <w:sz w:val="22"/>
          <w:szCs w:val="22"/>
          <w:lang w:val="it-IT" w:eastAsia="ja-JP"/>
        </w:rPr>
        <w:t xml:space="preserve"> alle quali si rinvia,</w:t>
      </w:r>
      <w:r>
        <w:rPr>
          <w:rFonts w:ascii="Calibri" w:hAnsi="Calibri" w:cs="Calibri"/>
          <w:sz w:val="22"/>
          <w:szCs w:val="22"/>
          <w:lang w:val="it-IT" w:eastAsia="ja-JP"/>
        </w:rPr>
        <w:t xml:space="preserve"> </w:t>
      </w:r>
      <w:r w:rsidRPr="00683119">
        <w:rPr>
          <w:rFonts w:ascii="Calibri" w:hAnsi="Calibri" w:cs="Calibri"/>
          <w:sz w:val="22"/>
          <w:szCs w:val="22"/>
          <w:lang w:val="it-IT" w:eastAsia="ja-JP"/>
        </w:rPr>
        <w:t>che consentono la gestione del ciclo di vita completo dei documenti stessi, fino alla loro conservazione</w:t>
      </w:r>
      <w:r>
        <w:rPr>
          <w:rFonts w:ascii="Calibri" w:hAnsi="Calibri" w:cs="Calibri"/>
          <w:sz w:val="22"/>
          <w:szCs w:val="22"/>
          <w:lang w:val="it-IT" w:eastAsia="ja-JP"/>
        </w:rPr>
        <w:t>.</w:t>
      </w:r>
      <w:r w:rsidRPr="00683119">
        <w:rPr>
          <w:rFonts w:ascii="Calibri" w:hAnsi="Calibri" w:cs="Calibri"/>
          <w:sz w:val="22"/>
          <w:szCs w:val="22"/>
          <w:lang w:val="it-IT" w:eastAsia="ja-JP"/>
        </w:rPr>
        <w:t xml:space="preserve"> In tutti gli altri casi, laddove il documento inviato o consegnato sia prodotto in formati tali da non consentirne una corretta gestione, ne verrà data comunicazione al mittente richiedendo contestualmente la ripetizione dell’invio in uno dei formati indicati nell’elenco o in altro formato concordato.</w:t>
      </w:r>
    </w:p>
    <w:p w14:paraId="5EA28F64" w14:textId="514A86F5" w:rsidR="005243A8" w:rsidRDefault="00F66F26" w:rsidP="000916B4">
      <w:pPr>
        <w:pStyle w:val="Paragrafoelenco"/>
        <w:numPr>
          <w:ilvl w:val="2"/>
          <w:numId w:val="6"/>
        </w:numPr>
        <w:spacing w:before="120" w:after="120" w:line="276" w:lineRule="auto"/>
        <w:ind w:left="426" w:hanging="425"/>
        <w:outlineLvl w:val="2"/>
        <w:rPr>
          <w:rFonts w:asciiTheme="majorHAnsi" w:hAnsiTheme="majorHAnsi" w:cstheme="majorHAnsi"/>
          <w:color w:val="365F91" w:themeColor="accent1" w:themeShade="BF"/>
          <w:sz w:val="24"/>
          <w:szCs w:val="24"/>
        </w:rPr>
      </w:pPr>
      <w:bookmarkStart w:id="27" w:name="_Toc167099039"/>
      <w:r>
        <w:rPr>
          <w:rFonts w:asciiTheme="majorHAnsi" w:hAnsiTheme="majorHAnsi" w:cstheme="majorHAnsi"/>
          <w:color w:val="365F91" w:themeColor="accent1" w:themeShade="BF"/>
          <w:sz w:val="24"/>
          <w:szCs w:val="24"/>
        </w:rPr>
        <w:t xml:space="preserve">Ricezione per </w:t>
      </w:r>
      <w:r w:rsidR="005243A8" w:rsidRPr="005243A8">
        <w:rPr>
          <w:rFonts w:asciiTheme="majorHAnsi" w:hAnsiTheme="majorHAnsi" w:cstheme="majorHAnsi"/>
          <w:color w:val="365F91" w:themeColor="accent1" w:themeShade="BF"/>
          <w:sz w:val="24"/>
          <w:szCs w:val="24"/>
        </w:rPr>
        <w:t xml:space="preserve">PEC </w:t>
      </w:r>
      <w:r w:rsidR="005C7DAF">
        <w:rPr>
          <w:rFonts w:asciiTheme="majorHAnsi" w:hAnsiTheme="majorHAnsi" w:cstheme="majorHAnsi"/>
          <w:color w:val="365F91" w:themeColor="accent1" w:themeShade="BF"/>
          <w:sz w:val="24"/>
          <w:szCs w:val="24"/>
        </w:rPr>
        <w:t>integrate</w:t>
      </w:r>
      <w:r w:rsidR="005243A8" w:rsidRPr="005243A8">
        <w:rPr>
          <w:rFonts w:asciiTheme="majorHAnsi" w:hAnsiTheme="majorHAnsi" w:cstheme="majorHAnsi"/>
          <w:color w:val="365F91" w:themeColor="accent1" w:themeShade="BF"/>
          <w:sz w:val="24"/>
          <w:szCs w:val="24"/>
        </w:rPr>
        <w:t xml:space="preserve"> al sistema di protocollo</w:t>
      </w:r>
      <w:bookmarkEnd w:id="27"/>
    </w:p>
    <w:p w14:paraId="420ADFA9" w14:textId="0CC2B238" w:rsidR="005243A8" w:rsidRDefault="003C3429" w:rsidP="009C0D82">
      <w:pPr>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L</w:t>
      </w:r>
      <w:r w:rsidR="002D77B9">
        <w:rPr>
          <w:rFonts w:asciiTheme="majorHAnsi" w:hAnsiTheme="majorHAnsi" w:cstheme="majorHAnsi"/>
          <w:sz w:val="22"/>
          <w:szCs w:val="22"/>
          <w:lang w:val="it-IT"/>
        </w:rPr>
        <w:t>a CSEA</w:t>
      </w:r>
      <w:r w:rsidR="005243A8" w:rsidRPr="005243A8">
        <w:rPr>
          <w:rFonts w:asciiTheme="majorHAnsi" w:hAnsiTheme="majorHAnsi" w:cstheme="majorHAnsi"/>
          <w:sz w:val="22"/>
          <w:szCs w:val="22"/>
          <w:lang w:val="it-IT"/>
        </w:rPr>
        <w:t xml:space="preserve"> </w:t>
      </w:r>
      <w:r>
        <w:rPr>
          <w:rFonts w:asciiTheme="majorHAnsi" w:hAnsiTheme="majorHAnsi" w:cstheme="majorHAnsi"/>
          <w:sz w:val="22"/>
          <w:szCs w:val="22"/>
          <w:lang w:val="it-IT"/>
        </w:rPr>
        <w:t xml:space="preserve">si è dotata di caselle PEC </w:t>
      </w:r>
      <w:r w:rsidR="005243A8" w:rsidRPr="005243A8">
        <w:rPr>
          <w:rFonts w:asciiTheme="majorHAnsi" w:hAnsiTheme="majorHAnsi" w:cstheme="majorHAnsi"/>
          <w:sz w:val="22"/>
          <w:szCs w:val="22"/>
          <w:lang w:val="it-IT"/>
        </w:rPr>
        <w:t>configurate sull’applicativo di protocollo informatico per la ricezione e spedizione di documenti</w:t>
      </w:r>
      <w:r>
        <w:rPr>
          <w:rFonts w:asciiTheme="majorHAnsi" w:hAnsiTheme="majorHAnsi" w:cstheme="majorHAnsi"/>
          <w:sz w:val="22"/>
          <w:szCs w:val="22"/>
          <w:lang w:val="it-IT"/>
        </w:rPr>
        <w:t>.</w:t>
      </w:r>
    </w:p>
    <w:p w14:paraId="0F3FB79C" w14:textId="778A04B1" w:rsidR="005243A8" w:rsidRDefault="00985BB9" w:rsidP="003C3429">
      <w:pPr>
        <w:spacing w:line="276" w:lineRule="auto"/>
        <w:jc w:val="both"/>
        <w:rPr>
          <w:rFonts w:asciiTheme="majorHAnsi" w:hAnsiTheme="majorHAnsi" w:cstheme="majorHAnsi"/>
          <w:sz w:val="22"/>
          <w:szCs w:val="22"/>
          <w:lang w:val="it-IT"/>
        </w:rPr>
      </w:pPr>
      <w:r w:rsidRPr="00985BB9">
        <w:rPr>
          <w:rFonts w:asciiTheme="majorHAnsi" w:hAnsiTheme="majorHAnsi" w:cstheme="majorHAnsi"/>
          <w:sz w:val="22"/>
          <w:szCs w:val="22"/>
          <w:lang w:val="it-IT"/>
        </w:rPr>
        <w:t xml:space="preserve">In ricezione le caselle sono configurate per l’accettazione dei messaggi </w:t>
      </w:r>
      <w:r w:rsidR="003C3429">
        <w:rPr>
          <w:rFonts w:asciiTheme="majorHAnsi" w:hAnsiTheme="majorHAnsi" w:cstheme="majorHAnsi"/>
          <w:sz w:val="22"/>
          <w:szCs w:val="22"/>
          <w:lang w:val="it-IT"/>
        </w:rPr>
        <w:t>provenienti</w:t>
      </w:r>
      <w:r w:rsidR="003C3429" w:rsidRPr="00985BB9">
        <w:rPr>
          <w:rFonts w:asciiTheme="majorHAnsi" w:hAnsiTheme="majorHAnsi" w:cstheme="majorHAnsi"/>
          <w:sz w:val="22"/>
          <w:szCs w:val="22"/>
          <w:lang w:val="it-IT"/>
        </w:rPr>
        <w:t xml:space="preserve"> </w:t>
      </w:r>
      <w:r w:rsidRPr="00985BB9">
        <w:rPr>
          <w:rFonts w:asciiTheme="majorHAnsi" w:hAnsiTheme="majorHAnsi" w:cstheme="majorHAnsi"/>
          <w:sz w:val="22"/>
          <w:szCs w:val="22"/>
          <w:lang w:val="it-IT"/>
        </w:rPr>
        <w:t>da indirizzi di PEC</w:t>
      </w:r>
      <w:r w:rsidR="003C3429">
        <w:rPr>
          <w:rFonts w:asciiTheme="majorHAnsi" w:hAnsiTheme="majorHAnsi" w:cstheme="majorHAnsi"/>
          <w:sz w:val="22"/>
          <w:szCs w:val="22"/>
          <w:lang w:val="it-IT"/>
        </w:rPr>
        <w:t xml:space="preserve"> e/o PEO</w:t>
      </w:r>
      <w:r>
        <w:rPr>
          <w:rFonts w:asciiTheme="majorHAnsi" w:hAnsiTheme="majorHAnsi" w:cstheme="majorHAnsi"/>
          <w:sz w:val="22"/>
          <w:szCs w:val="22"/>
          <w:lang w:val="it-IT"/>
        </w:rPr>
        <w:t>.</w:t>
      </w:r>
    </w:p>
    <w:p w14:paraId="14239ED3" w14:textId="3123C752" w:rsidR="003C3429" w:rsidRDefault="003C3429" w:rsidP="000916B4">
      <w:pPr>
        <w:spacing w:before="120" w:after="120" w:line="276" w:lineRule="auto"/>
        <w:contextualSpacing/>
        <w:jc w:val="both"/>
        <w:rPr>
          <w:rFonts w:asciiTheme="majorHAnsi" w:hAnsiTheme="majorHAnsi" w:cstheme="majorHAnsi"/>
          <w:sz w:val="22"/>
          <w:szCs w:val="22"/>
          <w:lang w:val="it-IT"/>
        </w:rPr>
      </w:pPr>
      <w:r>
        <w:rPr>
          <w:rFonts w:asciiTheme="majorHAnsi" w:hAnsiTheme="majorHAnsi" w:cstheme="majorHAnsi"/>
          <w:sz w:val="22"/>
          <w:szCs w:val="22"/>
          <w:lang w:val="it-IT"/>
        </w:rPr>
        <w:t>I documenti “</w:t>
      </w:r>
      <w:r w:rsidRPr="00DD2AE7">
        <w:rPr>
          <w:rFonts w:asciiTheme="majorHAnsi" w:hAnsiTheme="majorHAnsi" w:cstheme="majorHAnsi"/>
          <w:i/>
          <w:iCs/>
          <w:sz w:val="22"/>
          <w:szCs w:val="22"/>
          <w:lang w:val="it-IT"/>
        </w:rPr>
        <w:t>in entrata</w:t>
      </w:r>
      <w:r>
        <w:rPr>
          <w:rFonts w:asciiTheme="majorHAnsi" w:hAnsiTheme="majorHAnsi" w:cstheme="majorHAnsi"/>
          <w:sz w:val="22"/>
          <w:szCs w:val="22"/>
          <w:lang w:val="it-IT"/>
        </w:rPr>
        <w:t>”, se di competenza CSEA, una volta ricevuti tramite le PEC/PEO gestite dall’Ufficio del Protocollo o dalle altre Unità organizzative, sono tempestivamente protocollate e successivamente a</w:t>
      </w:r>
      <w:r w:rsidRPr="003C3429">
        <w:rPr>
          <w:rFonts w:asciiTheme="majorHAnsi" w:hAnsiTheme="majorHAnsi" w:cstheme="majorHAnsi"/>
          <w:sz w:val="22"/>
          <w:szCs w:val="22"/>
          <w:lang w:val="it-IT"/>
        </w:rPr>
        <w:t>ssegna</w:t>
      </w:r>
      <w:r>
        <w:rPr>
          <w:rFonts w:asciiTheme="majorHAnsi" w:hAnsiTheme="majorHAnsi" w:cstheme="majorHAnsi"/>
          <w:sz w:val="22"/>
          <w:szCs w:val="22"/>
          <w:lang w:val="it-IT"/>
        </w:rPr>
        <w:t>te</w:t>
      </w:r>
      <w:r w:rsidRPr="003C3429">
        <w:rPr>
          <w:rFonts w:asciiTheme="majorHAnsi" w:hAnsiTheme="majorHAnsi" w:cstheme="majorHAnsi"/>
          <w:sz w:val="22"/>
          <w:szCs w:val="22"/>
          <w:lang w:val="it-IT"/>
        </w:rPr>
        <w:t xml:space="preserve"> al</w:t>
      </w:r>
      <w:r w:rsidR="0001365D">
        <w:rPr>
          <w:rFonts w:asciiTheme="majorHAnsi" w:hAnsiTheme="majorHAnsi" w:cstheme="majorHAnsi"/>
          <w:sz w:val="22"/>
          <w:szCs w:val="22"/>
          <w:lang w:val="it-IT"/>
        </w:rPr>
        <w:t>la</w:t>
      </w:r>
      <w:r w:rsidRPr="003C3429">
        <w:rPr>
          <w:rFonts w:asciiTheme="majorHAnsi" w:hAnsiTheme="majorHAnsi" w:cstheme="majorHAnsi"/>
          <w:sz w:val="22"/>
          <w:szCs w:val="22"/>
          <w:lang w:val="it-IT"/>
        </w:rPr>
        <w:t xml:space="preserve"> </w:t>
      </w:r>
      <w:r w:rsidR="0001365D">
        <w:rPr>
          <w:rFonts w:asciiTheme="majorHAnsi" w:hAnsiTheme="majorHAnsi" w:cstheme="majorHAnsi"/>
          <w:sz w:val="22"/>
          <w:szCs w:val="22"/>
          <w:lang w:val="it-IT"/>
        </w:rPr>
        <w:t>Direzione/</w:t>
      </w:r>
      <w:r w:rsidRPr="003C3429">
        <w:rPr>
          <w:rFonts w:asciiTheme="majorHAnsi" w:hAnsiTheme="majorHAnsi" w:cstheme="majorHAnsi"/>
          <w:sz w:val="22"/>
          <w:szCs w:val="22"/>
          <w:lang w:val="it-IT"/>
        </w:rPr>
        <w:t>Divisione</w:t>
      </w:r>
      <w:r w:rsidR="0001365D">
        <w:rPr>
          <w:rFonts w:asciiTheme="majorHAnsi" w:hAnsiTheme="majorHAnsi" w:cstheme="majorHAnsi"/>
          <w:sz w:val="22"/>
          <w:szCs w:val="22"/>
          <w:lang w:val="it-IT"/>
        </w:rPr>
        <w:t>/</w:t>
      </w:r>
      <w:r w:rsidRPr="003C3429">
        <w:rPr>
          <w:rFonts w:asciiTheme="majorHAnsi" w:hAnsiTheme="majorHAnsi" w:cstheme="majorHAnsi"/>
          <w:sz w:val="22"/>
          <w:szCs w:val="22"/>
          <w:lang w:val="it-IT"/>
        </w:rPr>
        <w:t>Area dedicat</w:t>
      </w:r>
      <w:r w:rsidR="0001365D">
        <w:rPr>
          <w:rFonts w:asciiTheme="majorHAnsi" w:hAnsiTheme="majorHAnsi" w:cstheme="majorHAnsi"/>
          <w:sz w:val="22"/>
          <w:szCs w:val="22"/>
          <w:lang w:val="it-IT"/>
        </w:rPr>
        <w:t>a</w:t>
      </w:r>
      <w:r w:rsidRPr="003C3429">
        <w:rPr>
          <w:rFonts w:asciiTheme="majorHAnsi" w:hAnsiTheme="majorHAnsi" w:cstheme="majorHAnsi"/>
          <w:sz w:val="22"/>
          <w:szCs w:val="22"/>
          <w:lang w:val="it-IT"/>
        </w:rPr>
        <w:t xml:space="preserve"> alla trattazione</w:t>
      </w:r>
      <w:r w:rsidR="0001365D">
        <w:rPr>
          <w:rFonts w:asciiTheme="majorHAnsi" w:hAnsiTheme="majorHAnsi" w:cstheme="majorHAnsi"/>
          <w:sz w:val="22"/>
          <w:szCs w:val="22"/>
          <w:lang w:val="it-IT"/>
        </w:rPr>
        <w:t>.</w:t>
      </w:r>
    </w:p>
    <w:p w14:paraId="31CB8CF9" w14:textId="386777EF" w:rsidR="005243A8" w:rsidRDefault="00F66F26" w:rsidP="000916B4">
      <w:pPr>
        <w:pStyle w:val="Paragrafoelenco"/>
        <w:numPr>
          <w:ilvl w:val="2"/>
          <w:numId w:val="6"/>
        </w:numPr>
        <w:spacing w:before="120" w:after="120" w:line="276" w:lineRule="auto"/>
        <w:ind w:left="426" w:hanging="425"/>
        <w:outlineLvl w:val="2"/>
        <w:rPr>
          <w:rFonts w:asciiTheme="majorHAnsi" w:hAnsiTheme="majorHAnsi" w:cstheme="majorHAnsi"/>
          <w:color w:val="365F91" w:themeColor="accent1" w:themeShade="BF"/>
          <w:sz w:val="24"/>
          <w:szCs w:val="24"/>
        </w:rPr>
      </w:pPr>
      <w:bookmarkStart w:id="28" w:name="_Toc167099040"/>
      <w:r>
        <w:rPr>
          <w:rFonts w:asciiTheme="majorHAnsi" w:hAnsiTheme="majorHAnsi" w:cstheme="majorHAnsi"/>
          <w:color w:val="365F91" w:themeColor="accent1" w:themeShade="BF"/>
          <w:sz w:val="24"/>
          <w:szCs w:val="24"/>
        </w:rPr>
        <w:t xml:space="preserve">Ricezione </w:t>
      </w:r>
      <w:r w:rsidR="005C7DAF">
        <w:rPr>
          <w:rFonts w:asciiTheme="majorHAnsi" w:hAnsiTheme="majorHAnsi" w:cstheme="majorHAnsi"/>
          <w:color w:val="365F91" w:themeColor="accent1" w:themeShade="BF"/>
          <w:sz w:val="24"/>
          <w:szCs w:val="24"/>
        </w:rPr>
        <w:t>della posta elettronica non integrata al sistema del protocollo</w:t>
      </w:r>
      <w:bookmarkEnd w:id="28"/>
    </w:p>
    <w:p w14:paraId="2A60A389" w14:textId="7EE79529" w:rsidR="005C7DAF" w:rsidRPr="005C7DAF" w:rsidRDefault="005C7DAF" w:rsidP="009C0D82">
      <w:pPr>
        <w:spacing w:line="276" w:lineRule="auto"/>
        <w:jc w:val="both"/>
        <w:rPr>
          <w:rFonts w:asciiTheme="majorHAnsi" w:hAnsiTheme="majorHAnsi" w:cstheme="majorHAnsi"/>
          <w:color w:val="000000" w:themeColor="text1"/>
          <w:sz w:val="22"/>
          <w:szCs w:val="22"/>
          <w:lang w:val="it-IT"/>
        </w:rPr>
      </w:pPr>
      <w:r w:rsidRPr="005C7DAF">
        <w:rPr>
          <w:rFonts w:asciiTheme="majorHAnsi" w:hAnsiTheme="majorHAnsi" w:cstheme="majorHAnsi"/>
          <w:color w:val="000000" w:themeColor="text1"/>
          <w:sz w:val="22"/>
          <w:szCs w:val="22"/>
          <w:lang w:val="it-IT"/>
        </w:rPr>
        <w:t>Nel caso in cui pervengano comunicazioni/documenti</w:t>
      </w:r>
      <w:r w:rsidR="005B384D">
        <w:rPr>
          <w:rFonts w:asciiTheme="majorHAnsi" w:hAnsiTheme="majorHAnsi" w:cstheme="majorHAnsi"/>
          <w:color w:val="000000" w:themeColor="text1"/>
          <w:sz w:val="22"/>
          <w:szCs w:val="22"/>
          <w:lang w:val="it-IT"/>
        </w:rPr>
        <w:t xml:space="preserve"> </w:t>
      </w:r>
      <w:r w:rsidRPr="005C7DAF">
        <w:rPr>
          <w:rFonts w:asciiTheme="majorHAnsi" w:hAnsiTheme="majorHAnsi" w:cstheme="majorHAnsi"/>
          <w:color w:val="000000" w:themeColor="text1"/>
          <w:sz w:val="22"/>
          <w:szCs w:val="22"/>
          <w:lang w:val="it-IT"/>
        </w:rPr>
        <w:t>a caselle di posta ordinaria istituzionali/nominali</w:t>
      </w:r>
      <w:r w:rsidR="005B384D" w:rsidRPr="005B384D">
        <w:rPr>
          <w:rFonts w:asciiTheme="majorHAnsi" w:hAnsiTheme="majorHAnsi" w:cstheme="majorHAnsi"/>
          <w:color w:val="000000" w:themeColor="text1"/>
          <w:sz w:val="22"/>
          <w:szCs w:val="22"/>
          <w:lang w:val="it-IT"/>
        </w:rPr>
        <w:t xml:space="preserve"> </w:t>
      </w:r>
      <w:r w:rsidR="005B384D">
        <w:rPr>
          <w:rFonts w:asciiTheme="majorHAnsi" w:hAnsiTheme="majorHAnsi" w:cstheme="majorHAnsi"/>
          <w:color w:val="000000" w:themeColor="text1"/>
          <w:sz w:val="22"/>
          <w:szCs w:val="22"/>
          <w:lang w:val="it-IT"/>
        </w:rPr>
        <w:t xml:space="preserve">o </w:t>
      </w:r>
      <w:r w:rsidR="005B384D" w:rsidRPr="005C7DAF">
        <w:rPr>
          <w:rFonts w:asciiTheme="majorHAnsi" w:hAnsiTheme="majorHAnsi" w:cstheme="majorHAnsi"/>
          <w:color w:val="000000" w:themeColor="text1"/>
          <w:sz w:val="22"/>
          <w:szCs w:val="22"/>
          <w:lang w:val="it-IT"/>
        </w:rPr>
        <w:t>a caselle di posta elettronica certificata non collegate al protocollo</w:t>
      </w:r>
      <w:r w:rsidRPr="005C7DAF">
        <w:rPr>
          <w:rFonts w:asciiTheme="majorHAnsi" w:hAnsiTheme="majorHAnsi" w:cstheme="majorHAnsi"/>
          <w:color w:val="000000" w:themeColor="text1"/>
          <w:sz w:val="22"/>
          <w:szCs w:val="22"/>
          <w:lang w:val="it-IT"/>
        </w:rPr>
        <w:t xml:space="preserve">, il destinatario, valutata la rilevanza del contenuto ai fini </w:t>
      </w:r>
      <w:r w:rsidR="005B5A78">
        <w:rPr>
          <w:rFonts w:asciiTheme="majorHAnsi" w:hAnsiTheme="majorHAnsi" w:cstheme="majorHAnsi"/>
          <w:color w:val="000000" w:themeColor="text1"/>
          <w:sz w:val="22"/>
          <w:szCs w:val="22"/>
          <w:lang w:val="it-IT"/>
        </w:rPr>
        <w:t>delle attività dell’Ente</w:t>
      </w:r>
      <w:r w:rsidR="005B5A78" w:rsidRPr="005C7DAF">
        <w:rPr>
          <w:rFonts w:asciiTheme="majorHAnsi" w:hAnsiTheme="majorHAnsi" w:cstheme="majorHAnsi"/>
          <w:color w:val="000000" w:themeColor="text1"/>
          <w:sz w:val="22"/>
          <w:szCs w:val="22"/>
          <w:lang w:val="it-IT"/>
        </w:rPr>
        <w:t xml:space="preserve"> </w:t>
      </w:r>
      <w:r w:rsidRPr="005C7DAF">
        <w:rPr>
          <w:rFonts w:asciiTheme="majorHAnsi" w:hAnsiTheme="majorHAnsi" w:cstheme="majorHAnsi"/>
          <w:color w:val="000000" w:themeColor="text1"/>
          <w:sz w:val="22"/>
          <w:szCs w:val="22"/>
          <w:lang w:val="it-IT"/>
        </w:rPr>
        <w:t xml:space="preserve">(cfr. </w:t>
      </w:r>
      <w:r w:rsidR="00F04D67">
        <w:rPr>
          <w:rFonts w:asciiTheme="majorHAnsi" w:hAnsiTheme="majorHAnsi" w:cstheme="majorHAnsi"/>
          <w:color w:val="000000" w:themeColor="text1"/>
          <w:sz w:val="22"/>
          <w:szCs w:val="22"/>
          <w:lang w:val="it-IT"/>
        </w:rPr>
        <w:t>Paragrafo</w:t>
      </w:r>
      <w:r w:rsidRPr="005C7DAF">
        <w:rPr>
          <w:rFonts w:asciiTheme="majorHAnsi" w:hAnsiTheme="majorHAnsi" w:cstheme="majorHAnsi"/>
          <w:color w:val="000000" w:themeColor="text1"/>
          <w:sz w:val="22"/>
          <w:szCs w:val="22"/>
          <w:lang w:val="it-IT"/>
        </w:rPr>
        <w:t xml:space="preserve"> 4</w:t>
      </w:r>
      <w:r w:rsidR="00F04D67">
        <w:rPr>
          <w:rFonts w:asciiTheme="majorHAnsi" w:hAnsiTheme="majorHAnsi" w:cstheme="majorHAnsi"/>
          <w:color w:val="000000" w:themeColor="text1"/>
          <w:sz w:val="22"/>
          <w:szCs w:val="22"/>
          <w:lang w:val="it-IT"/>
        </w:rPr>
        <w:t>.1</w:t>
      </w:r>
      <w:r w:rsidRPr="005C7DAF">
        <w:rPr>
          <w:rFonts w:asciiTheme="majorHAnsi" w:hAnsiTheme="majorHAnsi" w:cstheme="majorHAnsi"/>
          <w:color w:val="000000" w:themeColor="text1"/>
          <w:sz w:val="22"/>
          <w:szCs w:val="22"/>
          <w:lang w:val="it-IT"/>
        </w:rPr>
        <w:t>), ne richiede la protocollazione all</w:t>
      </w:r>
      <w:r w:rsidR="00F04D67">
        <w:rPr>
          <w:rFonts w:asciiTheme="majorHAnsi" w:hAnsiTheme="majorHAnsi" w:cstheme="majorHAnsi"/>
          <w:color w:val="000000" w:themeColor="text1"/>
          <w:sz w:val="22"/>
          <w:szCs w:val="22"/>
          <w:lang w:val="it-IT"/>
        </w:rPr>
        <w:t>’Ufficio del Protocollo</w:t>
      </w:r>
      <w:r w:rsidRPr="005C7DAF">
        <w:rPr>
          <w:rFonts w:asciiTheme="majorHAnsi" w:hAnsiTheme="majorHAnsi" w:cstheme="majorHAnsi"/>
          <w:color w:val="000000" w:themeColor="text1"/>
          <w:sz w:val="22"/>
          <w:szCs w:val="22"/>
          <w:lang w:val="it-IT"/>
        </w:rPr>
        <w:t>.</w:t>
      </w:r>
    </w:p>
    <w:p w14:paraId="586E76AA" w14:textId="77777777" w:rsidR="005C7DAF" w:rsidRPr="006102A7" w:rsidRDefault="005C7DAF" w:rsidP="005C7DAF">
      <w:pPr>
        <w:jc w:val="both"/>
        <w:rPr>
          <w:rFonts w:asciiTheme="majorHAnsi" w:hAnsiTheme="majorHAnsi" w:cstheme="majorHAnsi"/>
          <w:color w:val="000000" w:themeColor="text1"/>
          <w:sz w:val="22"/>
          <w:szCs w:val="22"/>
          <w:lang w:val="it-IT"/>
        </w:rPr>
      </w:pPr>
      <w:r w:rsidRPr="005C7DAF">
        <w:rPr>
          <w:rFonts w:asciiTheme="majorHAnsi" w:hAnsiTheme="majorHAnsi" w:cstheme="majorHAnsi"/>
          <w:color w:val="000000" w:themeColor="text1"/>
          <w:sz w:val="22"/>
          <w:szCs w:val="22"/>
          <w:lang w:val="it-IT"/>
        </w:rPr>
        <w:t xml:space="preserve">I referenti cui è assegnata la casella di PEC controllano quotidianamente la presenza di messaggi </w:t>
      </w:r>
      <w:r w:rsidRPr="006102A7">
        <w:rPr>
          <w:rFonts w:asciiTheme="majorHAnsi" w:hAnsiTheme="majorHAnsi" w:cstheme="majorHAnsi"/>
          <w:color w:val="000000" w:themeColor="text1"/>
          <w:sz w:val="22"/>
          <w:szCs w:val="22"/>
          <w:lang w:val="it-IT"/>
        </w:rPr>
        <w:t>nella casella.</w:t>
      </w:r>
    </w:p>
    <w:p w14:paraId="2BA87B81" w14:textId="16AE2646" w:rsidR="005C7DAF" w:rsidRDefault="005C7DAF" w:rsidP="000916B4">
      <w:pPr>
        <w:spacing w:before="120" w:after="120"/>
        <w:contextualSpacing/>
        <w:jc w:val="both"/>
        <w:rPr>
          <w:rFonts w:asciiTheme="majorHAnsi" w:hAnsiTheme="majorHAnsi" w:cstheme="majorHAnsi"/>
          <w:color w:val="000000" w:themeColor="text1"/>
          <w:sz w:val="22"/>
          <w:szCs w:val="22"/>
          <w:lang w:val="it-IT"/>
        </w:rPr>
      </w:pPr>
      <w:r w:rsidRPr="006102A7">
        <w:rPr>
          <w:rFonts w:asciiTheme="majorHAnsi" w:hAnsiTheme="majorHAnsi" w:cstheme="majorHAnsi"/>
          <w:color w:val="000000" w:themeColor="text1"/>
          <w:sz w:val="22"/>
          <w:szCs w:val="22"/>
          <w:lang w:val="it-IT"/>
        </w:rPr>
        <w:t>Il flusso segue il percorso già descritto nel paragrafo precedente con la restituzione del documento protocollato al personale dedicato alla trattazione.</w:t>
      </w:r>
    </w:p>
    <w:p w14:paraId="258DF34B" w14:textId="64BCCFA0" w:rsidR="00DF259B" w:rsidRDefault="00DF259B" w:rsidP="000916B4">
      <w:pPr>
        <w:pStyle w:val="Paragrafoelenco"/>
        <w:numPr>
          <w:ilvl w:val="2"/>
          <w:numId w:val="6"/>
        </w:numPr>
        <w:spacing w:before="120" w:after="120"/>
        <w:ind w:left="284" w:hanging="284"/>
        <w:outlineLvl w:val="2"/>
        <w:rPr>
          <w:rFonts w:asciiTheme="majorHAnsi" w:hAnsiTheme="majorHAnsi" w:cstheme="majorHAnsi"/>
          <w:color w:val="365F91" w:themeColor="accent1" w:themeShade="BF"/>
          <w:sz w:val="24"/>
          <w:szCs w:val="24"/>
        </w:rPr>
      </w:pPr>
      <w:bookmarkStart w:id="29" w:name="_Toc167099041"/>
      <w:r>
        <w:rPr>
          <w:rFonts w:asciiTheme="majorHAnsi" w:hAnsiTheme="majorHAnsi" w:cstheme="majorHAnsi"/>
          <w:color w:val="365F91" w:themeColor="accent1" w:themeShade="BF"/>
          <w:sz w:val="24"/>
          <w:szCs w:val="24"/>
        </w:rPr>
        <w:t>Ricezione documenti presso la sede CSEA</w:t>
      </w:r>
      <w:bookmarkEnd w:id="29"/>
    </w:p>
    <w:p w14:paraId="3A761D5E" w14:textId="2F7B7CCA" w:rsidR="00DC433F" w:rsidRPr="00DC433F" w:rsidRDefault="00DC433F" w:rsidP="000916B4">
      <w:pPr>
        <w:spacing w:before="120" w:after="120" w:line="276" w:lineRule="auto"/>
        <w:contextualSpacing/>
        <w:jc w:val="both"/>
        <w:rPr>
          <w:rFonts w:asciiTheme="majorHAnsi" w:hAnsiTheme="majorHAnsi" w:cstheme="majorHAnsi"/>
          <w:color w:val="365F91" w:themeColor="accent1" w:themeShade="BF"/>
          <w:sz w:val="22"/>
          <w:szCs w:val="22"/>
          <w:lang w:val="it-IT"/>
        </w:rPr>
      </w:pPr>
      <w:r w:rsidRPr="00DC433F">
        <w:rPr>
          <w:rFonts w:asciiTheme="majorHAnsi" w:hAnsiTheme="majorHAnsi" w:cstheme="majorHAnsi"/>
          <w:sz w:val="22"/>
          <w:szCs w:val="22"/>
          <w:lang w:val="it-IT"/>
        </w:rPr>
        <w:t>La corrispondenza che è indirizzata e perviene all’</w:t>
      </w:r>
      <w:r w:rsidR="00154C47">
        <w:rPr>
          <w:rFonts w:asciiTheme="majorHAnsi" w:hAnsiTheme="majorHAnsi" w:cstheme="majorHAnsi"/>
          <w:sz w:val="22"/>
          <w:szCs w:val="22"/>
          <w:lang w:val="it-IT"/>
        </w:rPr>
        <w:t>E</w:t>
      </w:r>
      <w:r w:rsidRPr="00DC433F">
        <w:rPr>
          <w:rFonts w:asciiTheme="majorHAnsi" w:hAnsiTheme="majorHAnsi" w:cstheme="majorHAnsi"/>
          <w:sz w:val="22"/>
          <w:szCs w:val="22"/>
          <w:lang w:val="it-IT"/>
        </w:rPr>
        <w:t>nte su supporto cartaceo con qualsiasi mezzo</w:t>
      </w:r>
      <w:r w:rsidR="005B384D">
        <w:rPr>
          <w:rFonts w:asciiTheme="majorHAnsi" w:hAnsiTheme="majorHAnsi" w:cstheme="majorHAnsi"/>
          <w:sz w:val="22"/>
          <w:szCs w:val="22"/>
          <w:lang w:val="it-IT"/>
        </w:rPr>
        <w:t xml:space="preserve"> (</w:t>
      </w:r>
      <w:r w:rsidRPr="00DC433F">
        <w:rPr>
          <w:rFonts w:asciiTheme="majorHAnsi" w:hAnsiTheme="majorHAnsi" w:cstheme="majorHAnsi"/>
          <w:sz w:val="22"/>
          <w:szCs w:val="22"/>
          <w:lang w:val="it-IT"/>
        </w:rPr>
        <w:t>servizio postale, telegrafico, corriere o in maniera diretta da parte degli interessati</w:t>
      </w:r>
      <w:r w:rsidR="005B384D">
        <w:rPr>
          <w:rFonts w:asciiTheme="majorHAnsi" w:hAnsiTheme="majorHAnsi" w:cstheme="majorHAnsi"/>
          <w:sz w:val="22"/>
          <w:szCs w:val="22"/>
          <w:lang w:val="it-IT"/>
        </w:rPr>
        <w:t>)</w:t>
      </w:r>
      <w:r w:rsidRPr="00DC433F">
        <w:rPr>
          <w:rFonts w:asciiTheme="majorHAnsi" w:hAnsiTheme="majorHAnsi" w:cstheme="majorHAnsi"/>
          <w:sz w:val="22"/>
          <w:szCs w:val="22"/>
          <w:lang w:val="it-IT"/>
        </w:rPr>
        <w:t xml:space="preserve">, è gestita dall’Ufficio Protocollo qualunque sia l’indirizzo indicato da parte del mittente. </w:t>
      </w:r>
      <w:r w:rsidR="00154C47">
        <w:rPr>
          <w:rFonts w:asciiTheme="majorHAnsi" w:hAnsiTheme="majorHAnsi" w:cstheme="majorHAnsi"/>
          <w:sz w:val="22"/>
          <w:szCs w:val="22"/>
          <w:lang w:val="it-IT"/>
        </w:rPr>
        <w:t>Ricevuto il documento, l’Ufficio del Protocollo provvede alla sua protocollazione e alle attività già indicate ne</w:t>
      </w:r>
      <w:r w:rsidR="00C2227D">
        <w:rPr>
          <w:rFonts w:asciiTheme="majorHAnsi" w:hAnsiTheme="majorHAnsi" w:cstheme="majorHAnsi"/>
          <w:sz w:val="22"/>
          <w:szCs w:val="22"/>
          <w:lang w:val="it-IT"/>
        </w:rPr>
        <w:t>i</w:t>
      </w:r>
      <w:r w:rsidR="00154C47">
        <w:rPr>
          <w:rFonts w:asciiTheme="majorHAnsi" w:hAnsiTheme="majorHAnsi" w:cstheme="majorHAnsi"/>
          <w:sz w:val="22"/>
          <w:szCs w:val="22"/>
          <w:lang w:val="it-IT"/>
        </w:rPr>
        <w:t xml:space="preserve"> paragraf</w:t>
      </w:r>
      <w:r w:rsidR="00C2227D">
        <w:rPr>
          <w:rFonts w:asciiTheme="majorHAnsi" w:hAnsiTheme="majorHAnsi" w:cstheme="majorHAnsi"/>
          <w:sz w:val="22"/>
          <w:szCs w:val="22"/>
          <w:lang w:val="it-IT"/>
        </w:rPr>
        <w:t>i</w:t>
      </w:r>
      <w:r w:rsidR="00154C47">
        <w:rPr>
          <w:rFonts w:asciiTheme="majorHAnsi" w:hAnsiTheme="majorHAnsi" w:cstheme="majorHAnsi"/>
          <w:sz w:val="22"/>
          <w:szCs w:val="22"/>
          <w:lang w:val="it-IT"/>
        </w:rPr>
        <w:t xml:space="preserve"> precedent</w:t>
      </w:r>
      <w:r w:rsidR="00C2227D">
        <w:rPr>
          <w:rFonts w:asciiTheme="majorHAnsi" w:hAnsiTheme="majorHAnsi" w:cstheme="majorHAnsi"/>
          <w:sz w:val="22"/>
          <w:szCs w:val="22"/>
          <w:lang w:val="it-IT"/>
        </w:rPr>
        <w:t>i</w:t>
      </w:r>
      <w:r w:rsidR="00154C47">
        <w:rPr>
          <w:rFonts w:asciiTheme="majorHAnsi" w:hAnsiTheme="majorHAnsi" w:cstheme="majorHAnsi"/>
          <w:sz w:val="22"/>
          <w:szCs w:val="22"/>
          <w:lang w:val="it-IT"/>
        </w:rPr>
        <w:t>.</w:t>
      </w:r>
    </w:p>
    <w:p w14:paraId="54E52763" w14:textId="65B4B28A" w:rsidR="00FA02B6" w:rsidRDefault="00FA02B6" w:rsidP="000916B4">
      <w:pPr>
        <w:pStyle w:val="Paragrafoelenco"/>
        <w:numPr>
          <w:ilvl w:val="2"/>
          <w:numId w:val="6"/>
        </w:numPr>
        <w:spacing w:before="120" w:after="120"/>
        <w:ind w:left="284" w:hanging="284"/>
        <w:outlineLvl w:val="2"/>
        <w:rPr>
          <w:rFonts w:asciiTheme="majorHAnsi" w:hAnsiTheme="majorHAnsi" w:cstheme="majorHAnsi"/>
          <w:color w:val="365F91" w:themeColor="accent1" w:themeShade="BF"/>
          <w:sz w:val="24"/>
          <w:szCs w:val="24"/>
        </w:rPr>
      </w:pPr>
      <w:bookmarkStart w:id="30" w:name="_Toc167099042"/>
      <w:r>
        <w:rPr>
          <w:rFonts w:asciiTheme="majorHAnsi" w:hAnsiTheme="majorHAnsi" w:cstheme="majorHAnsi"/>
          <w:color w:val="365F91" w:themeColor="accent1" w:themeShade="BF"/>
          <w:sz w:val="24"/>
          <w:szCs w:val="24"/>
        </w:rPr>
        <w:lastRenderedPageBreak/>
        <w:t>Errata ricezione di documenti analogici presso la sede CSEA</w:t>
      </w:r>
      <w:bookmarkEnd w:id="30"/>
    </w:p>
    <w:p w14:paraId="603238CA" w14:textId="1CABE842" w:rsidR="00FA02B6" w:rsidRPr="00DC433F" w:rsidRDefault="00DC433F" w:rsidP="009C0D82">
      <w:pPr>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 xml:space="preserve">Qualora presso la sede CSEA </w:t>
      </w:r>
      <w:r w:rsidRPr="00DC433F">
        <w:rPr>
          <w:rFonts w:asciiTheme="majorHAnsi" w:hAnsiTheme="majorHAnsi" w:cstheme="majorHAnsi"/>
          <w:sz w:val="22"/>
          <w:szCs w:val="22"/>
          <w:lang w:val="it-IT"/>
        </w:rPr>
        <w:t>pervengano erroneamente documenti indirizzati ad altri Enti</w:t>
      </w:r>
      <w:r w:rsidR="0099199F">
        <w:rPr>
          <w:rFonts w:asciiTheme="majorHAnsi" w:hAnsiTheme="majorHAnsi" w:cstheme="majorHAnsi"/>
          <w:sz w:val="22"/>
          <w:szCs w:val="22"/>
          <w:lang w:val="it-IT"/>
        </w:rPr>
        <w:t>,</w:t>
      </w:r>
      <w:r w:rsidRPr="00DC433F">
        <w:rPr>
          <w:rFonts w:asciiTheme="majorHAnsi" w:hAnsiTheme="majorHAnsi" w:cstheme="majorHAnsi"/>
          <w:sz w:val="22"/>
          <w:szCs w:val="22"/>
          <w:lang w:val="it-IT"/>
        </w:rPr>
        <w:t xml:space="preserve"> le buste o i contenitori</w:t>
      </w:r>
      <w:r>
        <w:rPr>
          <w:rFonts w:asciiTheme="majorHAnsi" w:hAnsiTheme="majorHAnsi" w:cstheme="majorHAnsi"/>
          <w:sz w:val="22"/>
          <w:szCs w:val="22"/>
          <w:lang w:val="it-IT"/>
        </w:rPr>
        <w:t xml:space="preserve"> </w:t>
      </w:r>
      <w:r w:rsidRPr="00DC433F">
        <w:rPr>
          <w:rFonts w:asciiTheme="majorHAnsi" w:hAnsiTheme="majorHAnsi" w:cstheme="majorHAnsi"/>
          <w:sz w:val="22"/>
          <w:szCs w:val="22"/>
          <w:lang w:val="it-IT"/>
        </w:rPr>
        <w:t>vanno restituiti. Nel caso in cui la busta viene aperta per errore, il documento è protocollato in entrata e</w:t>
      </w:r>
      <w:r>
        <w:rPr>
          <w:rFonts w:asciiTheme="majorHAnsi" w:hAnsiTheme="majorHAnsi" w:cstheme="majorHAnsi"/>
          <w:sz w:val="22"/>
          <w:szCs w:val="22"/>
          <w:lang w:val="it-IT"/>
        </w:rPr>
        <w:t xml:space="preserve"> </w:t>
      </w:r>
      <w:r w:rsidRPr="00DC433F">
        <w:rPr>
          <w:rFonts w:asciiTheme="majorHAnsi" w:hAnsiTheme="majorHAnsi" w:cstheme="majorHAnsi"/>
          <w:sz w:val="22"/>
          <w:szCs w:val="22"/>
          <w:lang w:val="it-IT"/>
        </w:rPr>
        <w:t>in uscita inserendo nel campo oggetto una nota del tipo “</w:t>
      </w:r>
      <w:r w:rsidRPr="006102A7">
        <w:rPr>
          <w:rFonts w:asciiTheme="majorHAnsi" w:hAnsiTheme="majorHAnsi" w:cstheme="majorHAnsi"/>
          <w:i/>
          <w:iCs/>
          <w:sz w:val="22"/>
          <w:szCs w:val="22"/>
          <w:lang w:val="it-IT"/>
        </w:rPr>
        <w:t>documento pervenuto per errore</w:t>
      </w:r>
      <w:r w:rsidRPr="00DC433F">
        <w:rPr>
          <w:rFonts w:asciiTheme="majorHAnsi" w:hAnsiTheme="majorHAnsi" w:cstheme="majorHAnsi"/>
          <w:sz w:val="22"/>
          <w:szCs w:val="22"/>
          <w:lang w:val="it-IT"/>
        </w:rPr>
        <w:t>” e si invia alla</w:t>
      </w:r>
      <w:r>
        <w:rPr>
          <w:rFonts w:asciiTheme="majorHAnsi" w:hAnsiTheme="majorHAnsi" w:cstheme="majorHAnsi"/>
          <w:sz w:val="22"/>
          <w:szCs w:val="22"/>
          <w:lang w:val="it-IT"/>
        </w:rPr>
        <w:t xml:space="preserve"> </w:t>
      </w:r>
      <w:r w:rsidRPr="00DC433F">
        <w:rPr>
          <w:rFonts w:asciiTheme="majorHAnsi" w:hAnsiTheme="majorHAnsi" w:cstheme="majorHAnsi"/>
          <w:sz w:val="22"/>
          <w:szCs w:val="22"/>
          <w:lang w:val="it-IT"/>
        </w:rPr>
        <w:t>AOO destinataria apponendo</w:t>
      </w:r>
      <w:r w:rsidRPr="00DC433F">
        <w:rPr>
          <w:rFonts w:asciiTheme="majorHAnsi" w:hAnsiTheme="majorHAnsi" w:cstheme="majorHAnsi"/>
          <w:szCs w:val="24"/>
          <w:lang w:val="it-IT"/>
        </w:rPr>
        <w:t xml:space="preserve"> </w:t>
      </w:r>
      <w:r w:rsidRPr="00DC433F">
        <w:rPr>
          <w:rFonts w:asciiTheme="majorHAnsi" w:hAnsiTheme="majorHAnsi" w:cstheme="majorHAnsi"/>
          <w:sz w:val="22"/>
          <w:szCs w:val="22"/>
          <w:lang w:val="it-IT"/>
        </w:rPr>
        <w:t>sulla busta la dicitura “</w:t>
      </w:r>
      <w:r w:rsidRPr="00DC433F">
        <w:rPr>
          <w:rFonts w:asciiTheme="majorHAnsi" w:hAnsiTheme="majorHAnsi" w:cstheme="majorHAnsi"/>
          <w:i/>
          <w:iCs/>
          <w:sz w:val="22"/>
          <w:szCs w:val="22"/>
          <w:lang w:val="it-IT"/>
        </w:rPr>
        <w:t>Pervenuta ed aperta per errore</w:t>
      </w:r>
      <w:r>
        <w:rPr>
          <w:rFonts w:asciiTheme="majorHAnsi" w:hAnsiTheme="majorHAnsi" w:cstheme="majorHAnsi"/>
          <w:i/>
          <w:iCs/>
          <w:sz w:val="22"/>
          <w:szCs w:val="22"/>
          <w:lang w:val="it-IT"/>
        </w:rPr>
        <w:t>”.</w:t>
      </w:r>
    </w:p>
    <w:p w14:paraId="230B24AC" w14:textId="4FCC2503" w:rsidR="00FA02B6" w:rsidRDefault="00FA02B6" w:rsidP="0099199F">
      <w:pPr>
        <w:pStyle w:val="Paragrafoelenco"/>
        <w:numPr>
          <w:ilvl w:val="2"/>
          <w:numId w:val="6"/>
        </w:numPr>
        <w:spacing w:before="120" w:after="120" w:line="276" w:lineRule="auto"/>
        <w:ind w:left="284" w:hanging="284"/>
        <w:outlineLvl w:val="2"/>
        <w:rPr>
          <w:rFonts w:asciiTheme="majorHAnsi" w:hAnsiTheme="majorHAnsi" w:cstheme="majorHAnsi"/>
          <w:color w:val="365F91" w:themeColor="accent1" w:themeShade="BF"/>
          <w:sz w:val="24"/>
          <w:szCs w:val="24"/>
        </w:rPr>
      </w:pPr>
      <w:bookmarkStart w:id="31" w:name="_Toc167099043"/>
      <w:r>
        <w:rPr>
          <w:rFonts w:asciiTheme="majorHAnsi" w:hAnsiTheme="majorHAnsi" w:cstheme="majorHAnsi"/>
          <w:color w:val="365F91" w:themeColor="accent1" w:themeShade="BF"/>
          <w:sz w:val="24"/>
          <w:szCs w:val="24"/>
        </w:rPr>
        <w:t>Errata ricezione di documenti digitali</w:t>
      </w:r>
      <w:bookmarkEnd w:id="31"/>
    </w:p>
    <w:p w14:paraId="6B6A24FA" w14:textId="4D9F147E" w:rsidR="00DC433F" w:rsidRDefault="00DC433F" w:rsidP="0099199F">
      <w:pPr>
        <w:spacing w:before="120" w:after="120" w:line="276" w:lineRule="auto"/>
        <w:contextualSpacing/>
        <w:jc w:val="both"/>
        <w:rPr>
          <w:rFonts w:asciiTheme="majorHAnsi" w:hAnsiTheme="majorHAnsi" w:cstheme="majorHAnsi"/>
          <w:color w:val="000000" w:themeColor="text1"/>
          <w:sz w:val="22"/>
          <w:szCs w:val="22"/>
          <w:lang w:val="it-IT"/>
        </w:rPr>
      </w:pPr>
      <w:r w:rsidRPr="00DC433F">
        <w:rPr>
          <w:rFonts w:asciiTheme="majorHAnsi" w:hAnsiTheme="majorHAnsi" w:cstheme="majorHAnsi"/>
          <w:color w:val="000000" w:themeColor="text1"/>
          <w:sz w:val="22"/>
          <w:szCs w:val="22"/>
          <w:lang w:val="it-IT"/>
        </w:rPr>
        <w:t>Nel caso in cui pervengano sulla casella di posta istituzionale dell</w:t>
      </w:r>
      <w:r>
        <w:rPr>
          <w:rFonts w:asciiTheme="majorHAnsi" w:hAnsiTheme="majorHAnsi" w:cstheme="majorHAnsi"/>
          <w:color w:val="000000" w:themeColor="text1"/>
          <w:sz w:val="22"/>
          <w:szCs w:val="22"/>
          <w:lang w:val="it-IT"/>
        </w:rPr>
        <w:t>a CSEA</w:t>
      </w:r>
      <w:r w:rsidRPr="00DC433F">
        <w:rPr>
          <w:rFonts w:asciiTheme="majorHAnsi" w:hAnsiTheme="majorHAnsi" w:cstheme="majorHAnsi"/>
          <w:color w:val="000000" w:themeColor="text1"/>
          <w:sz w:val="22"/>
          <w:szCs w:val="22"/>
          <w:lang w:val="it-IT"/>
        </w:rPr>
        <w:t xml:space="preserve"> o in una casella non</w:t>
      </w:r>
      <w:r>
        <w:rPr>
          <w:rFonts w:asciiTheme="majorHAnsi" w:hAnsiTheme="majorHAnsi" w:cstheme="majorHAnsi"/>
          <w:color w:val="000000" w:themeColor="text1"/>
          <w:sz w:val="22"/>
          <w:szCs w:val="22"/>
          <w:lang w:val="it-IT"/>
        </w:rPr>
        <w:t xml:space="preserve"> </w:t>
      </w:r>
      <w:r w:rsidRPr="00DC433F">
        <w:rPr>
          <w:rFonts w:asciiTheme="majorHAnsi" w:hAnsiTheme="majorHAnsi" w:cstheme="majorHAnsi"/>
          <w:color w:val="000000" w:themeColor="text1"/>
          <w:sz w:val="22"/>
          <w:szCs w:val="22"/>
          <w:lang w:val="it-IT"/>
        </w:rPr>
        <w:t xml:space="preserve">istituzionale messaggi dal cui contenuto si rileva che sono stati erroneamente ricevuti, </w:t>
      </w:r>
      <w:r>
        <w:rPr>
          <w:rFonts w:asciiTheme="majorHAnsi" w:hAnsiTheme="majorHAnsi" w:cstheme="majorHAnsi"/>
          <w:color w:val="000000" w:themeColor="text1"/>
          <w:sz w:val="22"/>
          <w:szCs w:val="22"/>
          <w:lang w:val="it-IT"/>
        </w:rPr>
        <w:t>l’Ufficio del</w:t>
      </w:r>
      <w:r w:rsidRPr="00DC433F">
        <w:rPr>
          <w:rFonts w:asciiTheme="majorHAnsi" w:hAnsiTheme="majorHAnsi" w:cstheme="majorHAnsi"/>
          <w:color w:val="000000" w:themeColor="text1"/>
          <w:sz w:val="22"/>
          <w:szCs w:val="22"/>
          <w:lang w:val="it-IT"/>
        </w:rPr>
        <w:t xml:space="preserve"> </w:t>
      </w:r>
      <w:r>
        <w:rPr>
          <w:rFonts w:asciiTheme="majorHAnsi" w:hAnsiTheme="majorHAnsi" w:cstheme="majorHAnsi"/>
          <w:color w:val="000000" w:themeColor="text1"/>
          <w:sz w:val="22"/>
          <w:szCs w:val="22"/>
          <w:lang w:val="it-IT"/>
        </w:rPr>
        <w:t>P</w:t>
      </w:r>
      <w:r w:rsidRPr="00DC433F">
        <w:rPr>
          <w:rFonts w:asciiTheme="majorHAnsi" w:hAnsiTheme="majorHAnsi" w:cstheme="majorHAnsi"/>
          <w:color w:val="000000" w:themeColor="text1"/>
          <w:sz w:val="22"/>
          <w:szCs w:val="22"/>
          <w:lang w:val="it-IT"/>
        </w:rPr>
        <w:t>rotocollo rispedisce il messaggio al mittente con la dicitura “</w:t>
      </w:r>
      <w:r w:rsidRPr="00DC433F">
        <w:rPr>
          <w:rFonts w:asciiTheme="majorHAnsi" w:hAnsiTheme="majorHAnsi" w:cstheme="majorHAnsi"/>
          <w:i/>
          <w:iCs/>
          <w:color w:val="000000" w:themeColor="text1"/>
          <w:sz w:val="22"/>
          <w:szCs w:val="22"/>
          <w:lang w:val="it-IT"/>
        </w:rPr>
        <w:t>Messaggio pervenuto per errore - non di</w:t>
      </w:r>
      <w:r>
        <w:rPr>
          <w:rFonts w:asciiTheme="majorHAnsi" w:hAnsiTheme="majorHAnsi" w:cstheme="majorHAnsi"/>
          <w:i/>
          <w:iCs/>
          <w:color w:val="000000" w:themeColor="text1"/>
          <w:sz w:val="22"/>
          <w:szCs w:val="22"/>
          <w:lang w:val="it-IT"/>
        </w:rPr>
        <w:t xml:space="preserve"> </w:t>
      </w:r>
      <w:r w:rsidRPr="00DC433F">
        <w:rPr>
          <w:rFonts w:asciiTheme="majorHAnsi" w:hAnsiTheme="majorHAnsi" w:cstheme="majorHAnsi"/>
          <w:i/>
          <w:iCs/>
          <w:color w:val="000000" w:themeColor="text1"/>
          <w:sz w:val="22"/>
          <w:szCs w:val="22"/>
          <w:lang w:val="it-IT"/>
        </w:rPr>
        <w:t>competenza di questa AOO</w:t>
      </w:r>
      <w:r w:rsidRPr="00DC433F">
        <w:rPr>
          <w:rFonts w:asciiTheme="majorHAnsi" w:hAnsiTheme="majorHAnsi" w:cstheme="majorHAnsi"/>
          <w:color w:val="000000" w:themeColor="text1"/>
          <w:sz w:val="22"/>
          <w:szCs w:val="22"/>
          <w:lang w:val="it-IT"/>
        </w:rPr>
        <w:t>”.</w:t>
      </w:r>
    </w:p>
    <w:p w14:paraId="0C8A3757" w14:textId="3A352721" w:rsidR="005243A8" w:rsidRDefault="00DC433F" w:rsidP="0099199F">
      <w:pPr>
        <w:pStyle w:val="Paragrafoelenco"/>
        <w:numPr>
          <w:ilvl w:val="1"/>
          <w:numId w:val="6"/>
        </w:numPr>
        <w:spacing w:before="120" w:after="120"/>
        <w:ind w:left="567" w:hanging="567"/>
        <w:outlineLvl w:val="2"/>
        <w:rPr>
          <w:rFonts w:asciiTheme="majorHAnsi" w:hAnsiTheme="majorHAnsi" w:cstheme="majorHAnsi"/>
          <w:color w:val="365F91" w:themeColor="accent1" w:themeShade="BF"/>
          <w:sz w:val="24"/>
          <w:szCs w:val="24"/>
        </w:rPr>
      </w:pPr>
      <w:bookmarkStart w:id="32" w:name="_Toc167099044"/>
      <w:r>
        <w:rPr>
          <w:rFonts w:asciiTheme="majorHAnsi" w:hAnsiTheme="majorHAnsi" w:cstheme="majorHAnsi"/>
          <w:color w:val="365F91" w:themeColor="accent1" w:themeShade="BF"/>
          <w:sz w:val="24"/>
          <w:szCs w:val="24"/>
        </w:rPr>
        <w:t xml:space="preserve">Documenti </w:t>
      </w:r>
      <w:r w:rsidRPr="00B445EA">
        <w:rPr>
          <w:rFonts w:asciiTheme="majorHAnsi" w:hAnsiTheme="majorHAnsi" w:cstheme="majorHAnsi"/>
          <w:i/>
          <w:iCs/>
          <w:color w:val="365F91" w:themeColor="accent1" w:themeShade="BF"/>
          <w:sz w:val="24"/>
          <w:szCs w:val="24"/>
        </w:rPr>
        <w:t>in uscita</w:t>
      </w:r>
      <w:bookmarkEnd w:id="32"/>
    </w:p>
    <w:p w14:paraId="76266CB0" w14:textId="19816FA9" w:rsidR="00BF350C" w:rsidRPr="009C0D82" w:rsidRDefault="00BF350C" w:rsidP="0099199F">
      <w:pPr>
        <w:spacing w:before="120" w:after="120" w:line="276" w:lineRule="auto"/>
        <w:contextualSpacing/>
        <w:jc w:val="both"/>
        <w:rPr>
          <w:rFonts w:asciiTheme="majorHAnsi" w:hAnsiTheme="majorHAnsi" w:cstheme="majorHAnsi"/>
          <w:color w:val="000000" w:themeColor="text1"/>
          <w:sz w:val="22"/>
          <w:szCs w:val="22"/>
          <w:lang w:val="it-IT"/>
        </w:rPr>
      </w:pPr>
      <w:r w:rsidRPr="009C0D82">
        <w:rPr>
          <w:rFonts w:asciiTheme="majorHAnsi" w:hAnsiTheme="majorHAnsi" w:cstheme="majorHAnsi"/>
          <w:color w:val="000000" w:themeColor="text1"/>
          <w:sz w:val="22"/>
          <w:szCs w:val="22"/>
          <w:lang w:val="it-IT"/>
        </w:rPr>
        <w:t>Per documenti “</w:t>
      </w:r>
      <w:r w:rsidRPr="009C0D82">
        <w:rPr>
          <w:rFonts w:asciiTheme="majorHAnsi" w:hAnsiTheme="majorHAnsi" w:cstheme="majorHAnsi"/>
          <w:i/>
          <w:iCs/>
          <w:color w:val="000000" w:themeColor="text1"/>
          <w:sz w:val="22"/>
          <w:szCs w:val="22"/>
          <w:lang w:val="it-IT"/>
        </w:rPr>
        <w:t>in uscita</w:t>
      </w:r>
      <w:r w:rsidRPr="009C0D82">
        <w:rPr>
          <w:rFonts w:asciiTheme="majorHAnsi" w:hAnsiTheme="majorHAnsi" w:cstheme="majorHAnsi"/>
          <w:color w:val="000000" w:themeColor="text1"/>
          <w:sz w:val="22"/>
          <w:szCs w:val="22"/>
          <w:lang w:val="it-IT"/>
        </w:rPr>
        <w:t>”, si intend</w:t>
      </w:r>
      <w:r w:rsidR="005522C6" w:rsidRPr="009C0D82">
        <w:rPr>
          <w:rFonts w:asciiTheme="majorHAnsi" w:hAnsiTheme="majorHAnsi" w:cstheme="majorHAnsi"/>
          <w:color w:val="000000" w:themeColor="text1"/>
          <w:sz w:val="22"/>
          <w:szCs w:val="22"/>
          <w:lang w:val="it-IT"/>
        </w:rPr>
        <w:t>ono i documenti prodotti dalle strutture organizzative interne alla CSEA nell'esercizio delle proprie funzioni avente rilevanza giuridico</w:t>
      </w:r>
      <w:r w:rsidR="0099199F">
        <w:rPr>
          <w:rFonts w:asciiTheme="majorHAnsi" w:hAnsiTheme="majorHAnsi" w:cstheme="majorHAnsi"/>
          <w:color w:val="000000" w:themeColor="text1"/>
          <w:sz w:val="22"/>
          <w:szCs w:val="22"/>
          <w:lang w:val="it-IT"/>
        </w:rPr>
        <w:t>-</w:t>
      </w:r>
      <w:r w:rsidR="005522C6" w:rsidRPr="009C0D82">
        <w:rPr>
          <w:rFonts w:asciiTheme="majorHAnsi" w:hAnsiTheme="majorHAnsi" w:cstheme="majorHAnsi"/>
          <w:color w:val="000000" w:themeColor="text1"/>
          <w:sz w:val="22"/>
          <w:szCs w:val="22"/>
          <w:lang w:val="it-IT"/>
        </w:rPr>
        <w:t xml:space="preserve">probatoria e destinati ad essere trasmessi a soggetti esterni. </w:t>
      </w:r>
    </w:p>
    <w:p w14:paraId="5A742F42" w14:textId="5DB2E856" w:rsidR="00DC433F" w:rsidRPr="009C0D82" w:rsidRDefault="00BF350C" w:rsidP="009C0D82">
      <w:pPr>
        <w:spacing w:line="276" w:lineRule="auto"/>
        <w:jc w:val="both"/>
        <w:rPr>
          <w:rFonts w:asciiTheme="majorHAnsi" w:hAnsiTheme="majorHAnsi" w:cstheme="majorHAnsi"/>
          <w:color w:val="000000" w:themeColor="text1"/>
          <w:sz w:val="22"/>
          <w:szCs w:val="22"/>
          <w:lang w:val="it-IT"/>
        </w:rPr>
      </w:pPr>
      <w:r w:rsidRPr="009C0D82">
        <w:rPr>
          <w:rFonts w:asciiTheme="majorHAnsi" w:hAnsiTheme="majorHAnsi" w:cstheme="majorHAnsi"/>
          <w:color w:val="000000" w:themeColor="text1"/>
          <w:sz w:val="22"/>
          <w:szCs w:val="22"/>
          <w:lang w:val="it-IT"/>
        </w:rPr>
        <w:t>Per la tipologia di contatti e destinatari d</w:t>
      </w:r>
      <w:r w:rsidR="000C46F5" w:rsidRPr="009C0D82">
        <w:rPr>
          <w:rFonts w:asciiTheme="majorHAnsi" w:hAnsiTheme="majorHAnsi" w:cstheme="majorHAnsi"/>
          <w:color w:val="000000" w:themeColor="text1"/>
          <w:sz w:val="22"/>
          <w:szCs w:val="22"/>
          <w:lang w:val="it-IT"/>
        </w:rPr>
        <w:t>ella CSEA</w:t>
      </w:r>
      <w:r w:rsidRPr="009C0D82">
        <w:rPr>
          <w:rFonts w:asciiTheme="majorHAnsi" w:hAnsiTheme="majorHAnsi" w:cstheme="majorHAnsi"/>
          <w:color w:val="000000" w:themeColor="text1"/>
          <w:sz w:val="22"/>
          <w:szCs w:val="22"/>
          <w:lang w:val="it-IT"/>
        </w:rPr>
        <w:t>, principalmente P</w:t>
      </w:r>
      <w:r w:rsidR="000C46F5" w:rsidRPr="009C0D82">
        <w:rPr>
          <w:rFonts w:asciiTheme="majorHAnsi" w:hAnsiTheme="majorHAnsi" w:cstheme="majorHAnsi"/>
          <w:color w:val="000000" w:themeColor="text1"/>
          <w:sz w:val="22"/>
          <w:szCs w:val="22"/>
          <w:lang w:val="it-IT"/>
        </w:rPr>
        <w:t>PA</w:t>
      </w:r>
      <w:r w:rsidRPr="009C0D82">
        <w:rPr>
          <w:rFonts w:asciiTheme="majorHAnsi" w:hAnsiTheme="majorHAnsi" w:cstheme="majorHAnsi"/>
          <w:color w:val="000000" w:themeColor="text1"/>
          <w:sz w:val="22"/>
          <w:szCs w:val="22"/>
          <w:lang w:val="it-IT"/>
        </w:rPr>
        <w:t>A e Imprese, i documenti “</w:t>
      </w:r>
      <w:r w:rsidRPr="009C0D82">
        <w:rPr>
          <w:rFonts w:asciiTheme="majorHAnsi" w:hAnsiTheme="majorHAnsi" w:cstheme="majorHAnsi"/>
          <w:i/>
          <w:iCs/>
          <w:color w:val="000000" w:themeColor="text1"/>
          <w:sz w:val="22"/>
          <w:szCs w:val="22"/>
          <w:lang w:val="it-IT"/>
        </w:rPr>
        <w:t>in uscita</w:t>
      </w:r>
      <w:r w:rsidRPr="009C0D82">
        <w:rPr>
          <w:rFonts w:asciiTheme="majorHAnsi" w:hAnsiTheme="majorHAnsi" w:cstheme="majorHAnsi"/>
          <w:color w:val="000000" w:themeColor="text1"/>
          <w:sz w:val="22"/>
          <w:szCs w:val="22"/>
          <w:lang w:val="it-IT"/>
        </w:rPr>
        <w:t>” sono quasi esclusivamente informatici</w:t>
      </w:r>
      <w:r w:rsidR="000C46F5" w:rsidRPr="009C0D82">
        <w:rPr>
          <w:rFonts w:asciiTheme="majorHAnsi" w:hAnsiTheme="majorHAnsi" w:cstheme="majorHAnsi"/>
          <w:color w:val="000000" w:themeColor="text1"/>
          <w:sz w:val="22"/>
          <w:szCs w:val="22"/>
          <w:lang w:val="it-IT"/>
        </w:rPr>
        <w:t>.</w:t>
      </w:r>
    </w:p>
    <w:p w14:paraId="338825D3" w14:textId="76FEE98F" w:rsidR="009C0D82" w:rsidRDefault="009C0D82" w:rsidP="009C0D82">
      <w:pPr>
        <w:spacing w:line="276" w:lineRule="auto"/>
        <w:jc w:val="both"/>
        <w:rPr>
          <w:rFonts w:asciiTheme="majorHAnsi" w:hAnsiTheme="majorHAnsi" w:cstheme="majorHAnsi"/>
          <w:sz w:val="22"/>
          <w:szCs w:val="22"/>
          <w:lang w:val="it-IT"/>
        </w:rPr>
      </w:pPr>
      <w:r w:rsidRPr="009C0D82">
        <w:rPr>
          <w:rFonts w:asciiTheme="majorHAnsi" w:hAnsiTheme="majorHAnsi" w:cstheme="majorHAnsi"/>
          <w:color w:val="000000" w:themeColor="text1"/>
          <w:sz w:val="22"/>
          <w:szCs w:val="22"/>
          <w:lang w:val="it-IT"/>
        </w:rPr>
        <w:t>La trasmissione</w:t>
      </w:r>
      <w:r>
        <w:rPr>
          <w:rFonts w:asciiTheme="majorHAnsi" w:hAnsiTheme="majorHAnsi" w:cstheme="majorHAnsi"/>
          <w:sz w:val="22"/>
          <w:szCs w:val="22"/>
          <w:lang w:val="it-IT"/>
        </w:rPr>
        <w:t xml:space="preserve"> dei documenti originali informatici avviene:</w:t>
      </w:r>
    </w:p>
    <w:p w14:paraId="2C531A20" w14:textId="2CCDD6E6" w:rsidR="009C0D82" w:rsidRDefault="009C0D82" w:rsidP="009C0D82">
      <w:pPr>
        <w:pStyle w:val="Paragrafoelenco"/>
        <w:numPr>
          <w:ilvl w:val="0"/>
          <w:numId w:val="18"/>
        </w:numPr>
        <w:spacing w:line="276" w:lineRule="auto"/>
        <w:rPr>
          <w:rFonts w:asciiTheme="majorHAnsi" w:hAnsiTheme="majorHAnsi" w:cstheme="majorHAnsi"/>
          <w:szCs w:val="22"/>
        </w:rPr>
      </w:pPr>
      <w:r>
        <w:rPr>
          <w:rFonts w:asciiTheme="majorHAnsi" w:hAnsiTheme="majorHAnsi" w:cstheme="majorHAnsi"/>
          <w:szCs w:val="22"/>
        </w:rPr>
        <w:t>per posta elettronica certificata collegata al sistema di protocollo;</w:t>
      </w:r>
    </w:p>
    <w:p w14:paraId="5E3049CB" w14:textId="2BFFA88C" w:rsidR="009C0D82" w:rsidRDefault="009C0D82" w:rsidP="009C0D82">
      <w:pPr>
        <w:pStyle w:val="Paragrafoelenco"/>
        <w:numPr>
          <w:ilvl w:val="0"/>
          <w:numId w:val="18"/>
        </w:numPr>
        <w:spacing w:line="276" w:lineRule="auto"/>
        <w:rPr>
          <w:rFonts w:asciiTheme="majorHAnsi" w:hAnsiTheme="majorHAnsi" w:cstheme="majorHAnsi"/>
          <w:szCs w:val="22"/>
        </w:rPr>
      </w:pPr>
      <w:r>
        <w:rPr>
          <w:rFonts w:asciiTheme="majorHAnsi" w:hAnsiTheme="majorHAnsi" w:cstheme="majorHAnsi"/>
          <w:szCs w:val="22"/>
        </w:rPr>
        <w:t xml:space="preserve">per posta elettronica certificata/ordinaria non </w:t>
      </w:r>
      <w:r w:rsidR="0048501B">
        <w:rPr>
          <w:rFonts w:asciiTheme="majorHAnsi" w:hAnsiTheme="majorHAnsi" w:cstheme="majorHAnsi"/>
          <w:szCs w:val="22"/>
        </w:rPr>
        <w:t xml:space="preserve">integrata </w:t>
      </w:r>
      <w:r>
        <w:rPr>
          <w:rFonts w:asciiTheme="majorHAnsi" w:hAnsiTheme="majorHAnsi" w:cstheme="majorHAnsi"/>
          <w:szCs w:val="22"/>
        </w:rPr>
        <w:t>al sistema di protocollo.</w:t>
      </w:r>
    </w:p>
    <w:p w14:paraId="6ACF7C7F" w14:textId="59F311AF" w:rsidR="009C0D82" w:rsidRDefault="009C0D82" w:rsidP="0099199F">
      <w:pPr>
        <w:spacing w:before="120" w:after="120" w:line="276" w:lineRule="auto"/>
        <w:contextualSpacing/>
        <w:jc w:val="both"/>
        <w:rPr>
          <w:rFonts w:asciiTheme="majorHAnsi" w:hAnsiTheme="majorHAnsi" w:cstheme="majorHAnsi"/>
          <w:color w:val="000000" w:themeColor="text1"/>
          <w:sz w:val="22"/>
          <w:szCs w:val="22"/>
          <w:lang w:val="it-IT"/>
        </w:rPr>
      </w:pPr>
      <w:r w:rsidRPr="009C0D82">
        <w:rPr>
          <w:rFonts w:asciiTheme="majorHAnsi" w:hAnsiTheme="majorHAnsi" w:cstheme="majorHAnsi"/>
          <w:color w:val="000000" w:themeColor="text1"/>
          <w:sz w:val="22"/>
          <w:szCs w:val="22"/>
          <w:lang w:val="it-IT"/>
        </w:rPr>
        <w:t>I documenti informatici sono prodotti e convertiti prima della lo</w:t>
      </w:r>
      <w:r>
        <w:rPr>
          <w:rFonts w:asciiTheme="majorHAnsi" w:hAnsiTheme="majorHAnsi" w:cstheme="majorHAnsi"/>
          <w:color w:val="000000" w:themeColor="text1"/>
          <w:sz w:val="22"/>
          <w:szCs w:val="22"/>
          <w:lang w:val="it-IT"/>
        </w:rPr>
        <w:t>ro</w:t>
      </w:r>
      <w:r w:rsidRPr="009C0D82">
        <w:rPr>
          <w:rFonts w:asciiTheme="majorHAnsi" w:hAnsiTheme="majorHAnsi" w:cstheme="majorHAnsi"/>
          <w:color w:val="000000" w:themeColor="text1"/>
          <w:sz w:val="22"/>
          <w:szCs w:val="22"/>
          <w:lang w:val="it-IT"/>
        </w:rPr>
        <w:t xml:space="preserve"> sottoscrizione con</w:t>
      </w:r>
      <w:r>
        <w:rPr>
          <w:rFonts w:asciiTheme="majorHAnsi" w:hAnsiTheme="majorHAnsi" w:cstheme="majorHAnsi"/>
          <w:szCs w:val="22"/>
          <w:lang w:val="it-IT"/>
        </w:rPr>
        <w:t xml:space="preserve"> </w:t>
      </w:r>
      <w:r w:rsidRPr="009C0D82">
        <w:rPr>
          <w:rFonts w:asciiTheme="majorHAnsi" w:hAnsiTheme="majorHAnsi" w:cstheme="majorHAnsi"/>
          <w:color w:val="000000" w:themeColor="text1"/>
          <w:sz w:val="22"/>
          <w:szCs w:val="22"/>
          <w:lang w:val="it-IT"/>
        </w:rPr>
        <w:t xml:space="preserve">firma digitale, come descritto nel paragrafo </w:t>
      </w:r>
      <w:r>
        <w:rPr>
          <w:rFonts w:asciiTheme="majorHAnsi" w:hAnsiTheme="majorHAnsi" w:cstheme="majorHAnsi"/>
          <w:color w:val="000000" w:themeColor="text1"/>
          <w:sz w:val="22"/>
          <w:szCs w:val="22"/>
          <w:lang w:val="it-IT"/>
        </w:rPr>
        <w:t>4.2.</w:t>
      </w:r>
    </w:p>
    <w:p w14:paraId="63D766B6" w14:textId="7663F4F5" w:rsidR="008B154C" w:rsidRDefault="008B154C" w:rsidP="0099199F">
      <w:pPr>
        <w:pStyle w:val="Paragrafoelenco"/>
        <w:numPr>
          <w:ilvl w:val="2"/>
          <w:numId w:val="6"/>
        </w:numPr>
        <w:spacing w:before="120" w:after="120"/>
        <w:ind w:left="426" w:hanging="426"/>
        <w:outlineLvl w:val="2"/>
        <w:rPr>
          <w:rFonts w:asciiTheme="majorHAnsi" w:hAnsiTheme="majorHAnsi" w:cstheme="majorHAnsi"/>
          <w:color w:val="365F91" w:themeColor="accent1" w:themeShade="BF"/>
          <w:szCs w:val="24"/>
        </w:rPr>
      </w:pPr>
      <w:bookmarkStart w:id="33" w:name="_Toc167099045"/>
      <w:r w:rsidRPr="008B154C">
        <w:rPr>
          <w:rFonts w:asciiTheme="majorHAnsi" w:hAnsiTheme="majorHAnsi" w:cstheme="majorHAnsi"/>
          <w:color w:val="365F91" w:themeColor="accent1" w:themeShade="BF"/>
          <w:szCs w:val="24"/>
        </w:rPr>
        <w:t>Invio per posta elettronica certificata collegata al sistema di protocollo</w:t>
      </w:r>
      <w:bookmarkEnd w:id="33"/>
    </w:p>
    <w:p w14:paraId="73B944BA" w14:textId="3F86AB3D" w:rsidR="008B154C" w:rsidRDefault="005B7F1D" w:rsidP="00BE3C76">
      <w:pPr>
        <w:spacing w:line="276" w:lineRule="auto"/>
        <w:jc w:val="both"/>
        <w:rPr>
          <w:rFonts w:asciiTheme="majorHAnsi" w:hAnsiTheme="majorHAnsi" w:cstheme="majorHAnsi"/>
          <w:color w:val="000000" w:themeColor="text1"/>
          <w:sz w:val="22"/>
          <w:szCs w:val="22"/>
          <w:lang w:val="it-IT"/>
        </w:rPr>
      </w:pPr>
      <w:r>
        <w:rPr>
          <w:rFonts w:asciiTheme="majorHAnsi" w:hAnsiTheme="majorHAnsi" w:cstheme="majorHAnsi"/>
          <w:color w:val="000000" w:themeColor="text1"/>
          <w:sz w:val="22"/>
          <w:szCs w:val="22"/>
          <w:lang w:val="it-IT"/>
        </w:rPr>
        <w:t xml:space="preserve">Il documento, </w:t>
      </w:r>
      <w:bookmarkStart w:id="34" w:name="_Hlk151734134"/>
      <w:r>
        <w:rPr>
          <w:rFonts w:asciiTheme="majorHAnsi" w:hAnsiTheme="majorHAnsi" w:cstheme="majorHAnsi"/>
          <w:color w:val="000000" w:themeColor="text1"/>
          <w:sz w:val="22"/>
          <w:szCs w:val="22"/>
          <w:lang w:val="it-IT"/>
        </w:rPr>
        <w:t>firmato digitalmente</w:t>
      </w:r>
      <w:r w:rsidR="00873347">
        <w:rPr>
          <w:rFonts w:asciiTheme="majorHAnsi" w:hAnsiTheme="majorHAnsi" w:cstheme="majorHAnsi"/>
          <w:color w:val="000000" w:themeColor="text1"/>
          <w:sz w:val="22"/>
          <w:szCs w:val="22"/>
          <w:lang w:val="it-IT"/>
        </w:rPr>
        <w:t xml:space="preserve">, </w:t>
      </w:r>
      <w:r>
        <w:rPr>
          <w:rFonts w:asciiTheme="majorHAnsi" w:hAnsiTheme="majorHAnsi" w:cstheme="majorHAnsi"/>
          <w:color w:val="000000" w:themeColor="text1"/>
          <w:sz w:val="22"/>
          <w:szCs w:val="22"/>
          <w:lang w:val="it-IT"/>
        </w:rPr>
        <w:t>è protocollato “</w:t>
      </w:r>
      <w:r w:rsidRPr="005B7F1D">
        <w:rPr>
          <w:rFonts w:asciiTheme="majorHAnsi" w:hAnsiTheme="majorHAnsi" w:cstheme="majorHAnsi"/>
          <w:i/>
          <w:iCs/>
          <w:color w:val="000000" w:themeColor="text1"/>
          <w:sz w:val="22"/>
          <w:szCs w:val="22"/>
          <w:lang w:val="it-IT"/>
        </w:rPr>
        <w:t>in uscita</w:t>
      </w:r>
      <w:r>
        <w:rPr>
          <w:rFonts w:asciiTheme="majorHAnsi" w:hAnsiTheme="majorHAnsi" w:cstheme="majorHAnsi"/>
          <w:color w:val="000000" w:themeColor="text1"/>
          <w:sz w:val="22"/>
          <w:szCs w:val="22"/>
          <w:lang w:val="it-IT"/>
        </w:rPr>
        <w:t>”</w:t>
      </w:r>
      <w:r w:rsidR="00873347">
        <w:rPr>
          <w:rFonts w:asciiTheme="majorHAnsi" w:hAnsiTheme="majorHAnsi" w:cstheme="majorHAnsi"/>
          <w:color w:val="000000" w:themeColor="text1"/>
          <w:sz w:val="22"/>
          <w:szCs w:val="22"/>
          <w:lang w:val="it-IT"/>
        </w:rPr>
        <w:t xml:space="preserve"> </w:t>
      </w:r>
      <w:bookmarkEnd w:id="34"/>
      <w:r>
        <w:rPr>
          <w:rFonts w:asciiTheme="majorHAnsi" w:hAnsiTheme="majorHAnsi" w:cstheme="majorHAnsi"/>
          <w:color w:val="000000" w:themeColor="text1"/>
          <w:sz w:val="22"/>
          <w:szCs w:val="22"/>
          <w:lang w:val="it-IT"/>
        </w:rPr>
        <w:t xml:space="preserve">tramite </w:t>
      </w:r>
      <w:r w:rsidR="00324807">
        <w:rPr>
          <w:rFonts w:asciiTheme="majorHAnsi" w:hAnsiTheme="majorHAnsi" w:cstheme="majorHAnsi"/>
          <w:color w:val="000000" w:themeColor="text1"/>
          <w:sz w:val="22"/>
          <w:szCs w:val="22"/>
          <w:lang w:val="it-IT"/>
        </w:rPr>
        <w:t>Sistema</w:t>
      </w:r>
      <w:r>
        <w:rPr>
          <w:rFonts w:asciiTheme="majorHAnsi" w:hAnsiTheme="majorHAnsi" w:cstheme="majorHAnsi"/>
          <w:color w:val="000000" w:themeColor="text1"/>
          <w:sz w:val="22"/>
          <w:szCs w:val="22"/>
          <w:lang w:val="it-IT"/>
        </w:rPr>
        <w:t xml:space="preserve"> di protocollo</w:t>
      </w:r>
      <w:r w:rsidR="00873347">
        <w:rPr>
          <w:rFonts w:asciiTheme="majorHAnsi" w:hAnsiTheme="majorHAnsi" w:cstheme="majorHAnsi"/>
          <w:color w:val="000000" w:themeColor="text1"/>
          <w:sz w:val="22"/>
          <w:szCs w:val="22"/>
          <w:lang w:val="it-IT"/>
        </w:rPr>
        <w:t>,</w:t>
      </w:r>
      <w:r w:rsidR="00EB580F">
        <w:rPr>
          <w:rFonts w:asciiTheme="majorHAnsi" w:hAnsiTheme="majorHAnsi" w:cstheme="majorHAnsi"/>
          <w:color w:val="000000" w:themeColor="text1"/>
          <w:sz w:val="22"/>
          <w:szCs w:val="22"/>
          <w:lang w:val="it-IT"/>
        </w:rPr>
        <w:t xml:space="preserve"> ed è spedito</w:t>
      </w:r>
      <w:r>
        <w:rPr>
          <w:rFonts w:asciiTheme="majorHAnsi" w:hAnsiTheme="majorHAnsi" w:cstheme="majorHAnsi"/>
          <w:color w:val="000000" w:themeColor="text1"/>
          <w:sz w:val="22"/>
          <w:szCs w:val="22"/>
          <w:lang w:val="it-IT"/>
        </w:rPr>
        <w:t xml:space="preserve"> insieme agli</w:t>
      </w:r>
      <w:r w:rsidR="00873347">
        <w:rPr>
          <w:rFonts w:asciiTheme="majorHAnsi" w:hAnsiTheme="majorHAnsi" w:cstheme="majorHAnsi"/>
          <w:color w:val="000000" w:themeColor="text1"/>
          <w:sz w:val="22"/>
          <w:szCs w:val="22"/>
          <w:lang w:val="it-IT"/>
        </w:rPr>
        <w:t xml:space="preserve"> eventuali</w:t>
      </w:r>
      <w:r>
        <w:rPr>
          <w:rFonts w:asciiTheme="majorHAnsi" w:hAnsiTheme="majorHAnsi" w:cstheme="majorHAnsi"/>
          <w:color w:val="000000" w:themeColor="text1"/>
          <w:sz w:val="22"/>
          <w:szCs w:val="22"/>
          <w:lang w:val="it-IT"/>
        </w:rPr>
        <w:t xml:space="preserve"> allegati</w:t>
      </w:r>
      <w:r w:rsidR="00EB580F">
        <w:rPr>
          <w:rFonts w:asciiTheme="majorHAnsi" w:hAnsiTheme="majorHAnsi" w:cstheme="majorHAnsi"/>
          <w:color w:val="000000" w:themeColor="text1"/>
          <w:sz w:val="22"/>
          <w:szCs w:val="22"/>
          <w:lang w:val="it-IT"/>
        </w:rPr>
        <w:t>.</w:t>
      </w:r>
    </w:p>
    <w:p w14:paraId="505410D9" w14:textId="34B9452A" w:rsidR="005B7F1D" w:rsidRPr="005B7F1D" w:rsidRDefault="005B7F1D" w:rsidP="0099199F">
      <w:pPr>
        <w:spacing w:before="120" w:after="120" w:line="276" w:lineRule="auto"/>
        <w:contextualSpacing/>
        <w:jc w:val="both"/>
        <w:rPr>
          <w:rFonts w:asciiTheme="majorHAnsi" w:hAnsiTheme="majorHAnsi" w:cstheme="majorHAnsi"/>
          <w:color w:val="000000" w:themeColor="text1"/>
          <w:sz w:val="22"/>
          <w:szCs w:val="22"/>
          <w:lang w:val="it-IT"/>
        </w:rPr>
      </w:pPr>
      <w:r w:rsidRPr="005B7F1D">
        <w:rPr>
          <w:rFonts w:asciiTheme="majorHAnsi" w:hAnsiTheme="majorHAnsi" w:cstheme="majorHAnsi"/>
          <w:color w:val="000000" w:themeColor="text1"/>
          <w:sz w:val="22"/>
          <w:szCs w:val="22"/>
          <w:lang w:val="it-IT"/>
        </w:rPr>
        <w:t xml:space="preserve">In trasmissione le caselle sono configurate per l’invio sia ad indirizzi di </w:t>
      </w:r>
      <w:r>
        <w:rPr>
          <w:rFonts w:asciiTheme="majorHAnsi" w:hAnsiTheme="majorHAnsi" w:cstheme="majorHAnsi"/>
          <w:color w:val="000000" w:themeColor="text1"/>
          <w:sz w:val="22"/>
          <w:szCs w:val="22"/>
          <w:lang w:val="it-IT"/>
        </w:rPr>
        <w:t>posta elettronica certificata</w:t>
      </w:r>
      <w:r w:rsidRPr="005B7F1D">
        <w:rPr>
          <w:rFonts w:asciiTheme="majorHAnsi" w:hAnsiTheme="majorHAnsi" w:cstheme="majorHAnsi"/>
          <w:color w:val="000000" w:themeColor="text1"/>
          <w:sz w:val="22"/>
          <w:szCs w:val="22"/>
          <w:lang w:val="it-IT"/>
        </w:rPr>
        <w:t xml:space="preserve">, per i quali si riceveranno le ricevute di accettazione/consegna, sia a indirizzi di </w:t>
      </w:r>
      <w:r w:rsidR="00BE3C76">
        <w:rPr>
          <w:rFonts w:asciiTheme="majorHAnsi" w:hAnsiTheme="majorHAnsi" w:cstheme="majorHAnsi"/>
          <w:color w:val="000000" w:themeColor="text1"/>
          <w:sz w:val="22"/>
          <w:szCs w:val="22"/>
          <w:lang w:val="it-IT"/>
        </w:rPr>
        <w:t>posta elettronica ordinaria</w:t>
      </w:r>
      <w:r w:rsidRPr="005B7F1D">
        <w:rPr>
          <w:rFonts w:asciiTheme="majorHAnsi" w:hAnsiTheme="majorHAnsi" w:cstheme="majorHAnsi"/>
          <w:color w:val="000000" w:themeColor="text1"/>
          <w:sz w:val="22"/>
          <w:szCs w:val="22"/>
          <w:lang w:val="it-IT"/>
        </w:rPr>
        <w:t>, per i quali non è prevista la ricevuta di consegna</w:t>
      </w:r>
      <w:r w:rsidR="00BE3C76">
        <w:rPr>
          <w:rFonts w:asciiTheme="majorHAnsi" w:hAnsiTheme="majorHAnsi" w:cstheme="majorHAnsi"/>
          <w:color w:val="000000" w:themeColor="text1"/>
          <w:sz w:val="22"/>
          <w:szCs w:val="22"/>
          <w:lang w:val="it-IT"/>
        </w:rPr>
        <w:t>.</w:t>
      </w:r>
    </w:p>
    <w:p w14:paraId="598C51D8" w14:textId="1A213473" w:rsidR="008B154C" w:rsidRDefault="008B154C" w:rsidP="0099199F">
      <w:pPr>
        <w:pStyle w:val="Paragrafoelenco"/>
        <w:numPr>
          <w:ilvl w:val="2"/>
          <w:numId w:val="6"/>
        </w:numPr>
        <w:spacing w:before="120" w:after="120"/>
        <w:ind w:left="426" w:hanging="426"/>
        <w:outlineLvl w:val="2"/>
        <w:rPr>
          <w:rFonts w:asciiTheme="majorHAnsi" w:hAnsiTheme="majorHAnsi" w:cstheme="majorHAnsi"/>
          <w:color w:val="365F91" w:themeColor="accent1" w:themeShade="BF"/>
          <w:szCs w:val="24"/>
        </w:rPr>
      </w:pPr>
      <w:bookmarkStart w:id="35" w:name="_Toc167099046"/>
      <w:r>
        <w:rPr>
          <w:rFonts w:asciiTheme="majorHAnsi" w:hAnsiTheme="majorHAnsi" w:cstheme="majorHAnsi"/>
          <w:color w:val="365F91" w:themeColor="accent1" w:themeShade="BF"/>
          <w:szCs w:val="24"/>
        </w:rPr>
        <w:t>Spedizione tramite posta elettronica non collegata al sistema di protocollo</w:t>
      </w:r>
      <w:bookmarkEnd w:id="35"/>
    </w:p>
    <w:p w14:paraId="330BBF92" w14:textId="7FAABFF1" w:rsidR="00BE3C76" w:rsidRPr="00BE3C76" w:rsidRDefault="00BE3C76" w:rsidP="0099199F">
      <w:pPr>
        <w:spacing w:before="120" w:after="120" w:line="276" w:lineRule="auto"/>
        <w:contextualSpacing/>
        <w:jc w:val="both"/>
        <w:rPr>
          <w:rFonts w:asciiTheme="majorHAnsi" w:hAnsiTheme="majorHAnsi" w:cstheme="majorHAnsi"/>
          <w:sz w:val="22"/>
          <w:szCs w:val="22"/>
          <w:lang w:val="it-IT"/>
        </w:rPr>
      </w:pPr>
      <w:r w:rsidRPr="00BE3C76">
        <w:rPr>
          <w:rFonts w:asciiTheme="majorHAnsi" w:hAnsiTheme="majorHAnsi" w:cstheme="majorHAnsi"/>
          <w:sz w:val="22"/>
          <w:szCs w:val="22"/>
          <w:lang w:val="it-IT"/>
        </w:rPr>
        <w:t>Il documento, firmato digitalmente</w:t>
      </w:r>
      <w:r w:rsidR="00EB580F">
        <w:rPr>
          <w:rFonts w:asciiTheme="majorHAnsi" w:hAnsiTheme="majorHAnsi" w:cstheme="majorHAnsi"/>
          <w:sz w:val="22"/>
          <w:szCs w:val="22"/>
          <w:lang w:val="it-IT"/>
        </w:rPr>
        <w:t>,</w:t>
      </w:r>
      <w:r w:rsidRPr="00BE3C76">
        <w:rPr>
          <w:rFonts w:asciiTheme="majorHAnsi" w:hAnsiTheme="majorHAnsi" w:cstheme="majorHAnsi"/>
          <w:sz w:val="22"/>
          <w:szCs w:val="22"/>
          <w:lang w:val="it-IT"/>
        </w:rPr>
        <w:t xml:space="preserve"> è</w:t>
      </w:r>
      <w:r>
        <w:rPr>
          <w:rFonts w:asciiTheme="majorHAnsi" w:hAnsiTheme="majorHAnsi" w:cstheme="majorHAnsi"/>
          <w:sz w:val="22"/>
          <w:szCs w:val="22"/>
          <w:lang w:val="it-IT"/>
        </w:rPr>
        <w:t xml:space="preserve"> trasmesso all’Ufficio Protocollo che provvede a </w:t>
      </w:r>
      <w:r w:rsidRPr="00BE3C76">
        <w:rPr>
          <w:rFonts w:asciiTheme="majorHAnsi" w:hAnsiTheme="majorHAnsi" w:cstheme="majorHAnsi"/>
          <w:sz w:val="22"/>
          <w:szCs w:val="22"/>
          <w:lang w:val="it-IT"/>
        </w:rPr>
        <w:t>protocolla</w:t>
      </w:r>
      <w:r>
        <w:rPr>
          <w:rFonts w:asciiTheme="majorHAnsi" w:hAnsiTheme="majorHAnsi" w:cstheme="majorHAnsi"/>
          <w:sz w:val="22"/>
          <w:szCs w:val="22"/>
          <w:lang w:val="it-IT"/>
        </w:rPr>
        <w:t>rlo</w:t>
      </w:r>
      <w:r w:rsidRPr="00BE3C76">
        <w:rPr>
          <w:rFonts w:asciiTheme="majorHAnsi" w:hAnsiTheme="majorHAnsi" w:cstheme="majorHAnsi"/>
          <w:sz w:val="22"/>
          <w:szCs w:val="22"/>
          <w:lang w:val="it-IT"/>
        </w:rPr>
        <w:t xml:space="preserve"> “</w:t>
      </w:r>
      <w:r w:rsidRPr="00BE3C76">
        <w:rPr>
          <w:rFonts w:asciiTheme="majorHAnsi" w:hAnsiTheme="majorHAnsi" w:cstheme="majorHAnsi"/>
          <w:i/>
          <w:iCs/>
          <w:sz w:val="22"/>
          <w:szCs w:val="22"/>
          <w:lang w:val="it-IT"/>
        </w:rPr>
        <w:t>in uscita</w:t>
      </w:r>
      <w:r w:rsidRPr="00BE3C76">
        <w:rPr>
          <w:rFonts w:asciiTheme="majorHAnsi" w:hAnsiTheme="majorHAnsi" w:cstheme="majorHAnsi"/>
          <w:sz w:val="22"/>
          <w:szCs w:val="22"/>
          <w:lang w:val="it-IT"/>
        </w:rPr>
        <w:t>”</w:t>
      </w:r>
      <w:r>
        <w:rPr>
          <w:rFonts w:asciiTheme="majorHAnsi" w:hAnsiTheme="majorHAnsi" w:cstheme="majorHAnsi"/>
          <w:sz w:val="22"/>
          <w:szCs w:val="22"/>
          <w:lang w:val="it-IT"/>
        </w:rPr>
        <w:t xml:space="preserve"> e lo restituisce al soggetto firmatario affinché lo spedisca tramite posta elettronica non</w:t>
      </w:r>
      <w:r w:rsidR="00324807">
        <w:rPr>
          <w:rFonts w:asciiTheme="majorHAnsi" w:hAnsiTheme="majorHAnsi" w:cstheme="majorHAnsi"/>
          <w:sz w:val="22"/>
          <w:szCs w:val="22"/>
          <w:lang w:val="it-IT"/>
        </w:rPr>
        <w:t xml:space="preserve"> collegata al Sistema di protocollo.</w:t>
      </w:r>
    </w:p>
    <w:p w14:paraId="772CC3BA" w14:textId="77777777" w:rsidR="008B154C" w:rsidRPr="008B154C" w:rsidRDefault="008B154C" w:rsidP="0099199F">
      <w:pPr>
        <w:pStyle w:val="Paragrafoelenco"/>
        <w:numPr>
          <w:ilvl w:val="2"/>
          <w:numId w:val="6"/>
        </w:numPr>
        <w:spacing w:before="120" w:after="120"/>
        <w:ind w:left="426" w:hanging="426"/>
        <w:outlineLvl w:val="2"/>
        <w:rPr>
          <w:rFonts w:asciiTheme="majorHAnsi" w:hAnsiTheme="majorHAnsi" w:cstheme="majorHAnsi"/>
          <w:color w:val="365F91" w:themeColor="accent1" w:themeShade="BF"/>
          <w:szCs w:val="24"/>
        </w:rPr>
      </w:pPr>
      <w:bookmarkStart w:id="36" w:name="_Toc167099047"/>
      <w:r>
        <w:rPr>
          <w:rFonts w:asciiTheme="majorHAnsi" w:hAnsiTheme="majorHAnsi" w:cstheme="majorHAnsi"/>
          <w:color w:val="365F91" w:themeColor="accent1" w:themeShade="BF"/>
          <w:szCs w:val="24"/>
        </w:rPr>
        <w:t>Spedizione documenti analogici</w:t>
      </w:r>
      <w:bookmarkEnd w:id="36"/>
    </w:p>
    <w:p w14:paraId="7F34290D" w14:textId="0A32E402" w:rsidR="007B7031" w:rsidRPr="007B7031" w:rsidRDefault="007B7031" w:rsidP="007B7031">
      <w:pPr>
        <w:spacing w:line="276" w:lineRule="auto"/>
        <w:jc w:val="both"/>
        <w:rPr>
          <w:rFonts w:asciiTheme="majorHAnsi" w:hAnsiTheme="majorHAnsi" w:cstheme="majorHAnsi"/>
          <w:color w:val="000000" w:themeColor="text1"/>
          <w:sz w:val="22"/>
          <w:szCs w:val="22"/>
          <w:lang w:val="it-IT"/>
        </w:rPr>
      </w:pPr>
      <w:r w:rsidRPr="007B7031">
        <w:rPr>
          <w:rFonts w:asciiTheme="majorHAnsi" w:hAnsiTheme="majorHAnsi" w:cstheme="majorHAnsi"/>
          <w:color w:val="000000" w:themeColor="text1"/>
          <w:sz w:val="22"/>
          <w:szCs w:val="22"/>
          <w:lang w:val="it-IT"/>
        </w:rPr>
        <w:lastRenderedPageBreak/>
        <w:t>Per la tipologia di contatti e destinatari d</w:t>
      </w:r>
      <w:r w:rsidR="00DC1ABE">
        <w:rPr>
          <w:rFonts w:asciiTheme="majorHAnsi" w:hAnsiTheme="majorHAnsi" w:cstheme="majorHAnsi"/>
          <w:color w:val="000000" w:themeColor="text1"/>
          <w:sz w:val="22"/>
          <w:szCs w:val="22"/>
          <w:lang w:val="it-IT"/>
        </w:rPr>
        <w:t>ella CSEA</w:t>
      </w:r>
      <w:r w:rsidRPr="007B7031">
        <w:rPr>
          <w:rFonts w:asciiTheme="majorHAnsi" w:hAnsiTheme="majorHAnsi" w:cstheme="majorHAnsi"/>
          <w:color w:val="000000" w:themeColor="text1"/>
          <w:sz w:val="22"/>
          <w:szCs w:val="22"/>
          <w:lang w:val="it-IT"/>
        </w:rPr>
        <w:t>, i documenti analogici “</w:t>
      </w:r>
      <w:r w:rsidRPr="00DC1ABE">
        <w:rPr>
          <w:rFonts w:asciiTheme="majorHAnsi" w:hAnsiTheme="majorHAnsi" w:cstheme="majorHAnsi"/>
          <w:i/>
          <w:iCs/>
          <w:color w:val="000000" w:themeColor="text1"/>
          <w:sz w:val="22"/>
          <w:szCs w:val="22"/>
          <w:lang w:val="it-IT"/>
        </w:rPr>
        <w:t>in uscita</w:t>
      </w:r>
      <w:r w:rsidRPr="007B7031">
        <w:rPr>
          <w:rFonts w:asciiTheme="majorHAnsi" w:hAnsiTheme="majorHAnsi" w:cstheme="majorHAnsi"/>
          <w:color w:val="000000" w:themeColor="text1"/>
          <w:sz w:val="22"/>
          <w:szCs w:val="22"/>
          <w:lang w:val="it-IT"/>
        </w:rPr>
        <w:t>” rappresentano</w:t>
      </w:r>
      <w:r w:rsidR="00DC1ABE">
        <w:rPr>
          <w:rFonts w:asciiTheme="majorHAnsi" w:hAnsiTheme="majorHAnsi" w:cstheme="majorHAnsi"/>
          <w:color w:val="000000" w:themeColor="text1"/>
          <w:sz w:val="22"/>
          <w:szCs w:val="22"/>
          <w:lang w:val="it-IT"/>
        </w:rPr>
        <w:t xml:space="preserve"> </w:t>
      </w:r>
      <w:r w:rsidRPr="007B7031">
        <w:rPr>
          <w:rFonts w:asciiTheme="majorHAnsi" w:hAnsiTheme="majorHAnsi" w:cstheme="majorHAnsi"/>
          <w:color w:val="000000" w:themeColor="text1"/>
          <w:sz w:val="22"/>
          <w:szCs w:val="22"/>
          <w:lang w:val="it-IT"/>
        </w:rPr>
        <w:t>una modalità residuale e possono essere o prodotti come copia di documento informatico o originali cartacei firmati con firma autografa.</w:t>
      </w:r>
    </w:p>
    <w:p w14:paraId="66C9B952" w14:textId="39CE0189" w:rsidR="008B154C" w:rsidRDefault="007B7031" w:rsidP="0099199F">
      <w:pPr>
        <w:spacing w:before="120" w:after="120" w:line="276" w:lineRule="auto"/>
        <w:contextualSpacing/>
        <w:jc w:val="both"/>
        <w:rPr>
          <w:rFonts w:asciiTheme="majorHAnsi" w:hAnsiTheme="majorHAnsi" w:cstheme="majorHAnsi"/>
          <w:color w:val="000000" w:themeColor="text1"/>
          <w:sz w:val="22"/>
          <w:szCs w:val="22"/>
          <w:lang w:val="it-IT"/>
        </w:rPr>
      </w:pPr>
      <w:r w:rsidRPr="007B7031">
        <w:rPr>
          <w:rFonts w:asciiTheme="majorHAnsi" w:hAnsiTheme="majorHAnsi" w:cstheme="majorHAnsi"/>
          <w:color w:val="000000" w:themeColor="text1"/>
          <w:sz w:val="22"/>
          <w:szCs w:val="22"/>
          <w:lang w:val="it-IT"/>
        </w:rPr>
        <w:t>L</w:t>
      </w:r>
      <w:r w:rsidR="00DC1ABE">
        <w:rPr>
          <w:rFonts w:asciiTheme="majorHAnsi" w:hAnsiTheme="majorHAnsi" w:cstheme="majorHAnsi"/>
          <w:color w:val="000000" w:themeColor="text1"/>
          <w:sz w:val="22"/>
          <w:szCs w:val="22"/>
          <w:lang w:val="it-IT"/>
        </w:rPr>
        <w:t xml:space="preserve">’Ufficio Protocollo provvede a </w:t>
      </w:r>
      <w:r w:rsidRPr="007B7031">
        <w:rPr>
          <w:rFonts w:asciiTheme="majorHAnsi" w:hAnsiTheme="majorHAnsi" w:cstheme="majorHAnsi"/>
          <w:color w:val="000000" w:themeColor="text1"/>
          <w:sz w:val="22"/>
          <w:szCs w:val="22"/>
          <w:lang w:val="it-IT"/>
        </w:rPr>
        <w:t>protoco</w:t>
      </w:r>
      <w:r w:rsidR="00DC1ABE">
        <w:rPr>
          <w:rFonts w:asciiTheme="majorHAnsi" w:hAnsiTheme="majorHAnsi" w:cstheme="majorHAnsi"/>
          <w:color w:val="000000" w:themeColor="text1"/>
          <w:sz w:val="22"/>
          <w:szCs w:val="22"/>
          <w:lang w:val="it-IT"/>
        </w:rPr>
        <w:t>llare</w:t>
      </w:r>
      <w:r w:rsidRPr="007B7031">
        <w:rPr>
          <w:rFonts w:asciiTheme="majorHAnsi" w:hAnsiTheme="majorHAnsi" w:cstheme="majorHAnsi"/>
          <w:color w:val="000000" w:themeColor="text1"/>
          <w:sz w:val="22"/>
          <w:szCs w:val="22"/>
          <w:lang w:val="it-IT"/>
        </w:rPr>
        <w:t xml:space="preserve"> “</w:t>
      </w:r>
      <w:r w:rsidRPr="00DC1ABE">
        <w:rPr>
          <w:rFonts w:asciiTheme="majorHAnsi" w:hAnsiTheme="majorHAnsi" w:cstheme="majorHAnsi"/>
          <w:i/>
          <w:iCs/>
          <w:color w:val="000000" w:themeColor="text1"/>
          <w:sz w:val="22"/>
          <w:szCs w:val="22"/>
          <w:lang w:val="it-IT"/>
        </w:rPr>
        <w:t>in uscita</w:t>
      </w:r>
      <w:r w:rsidRPr="007B7031">
        <w:rPr>
          <w:rFonts w:asciiTheme="majorHAnsi" w:hAnsiTheme="majorHAnsi" w:cstheme="majorHAnsi"/>
          <w:color w:val="000000" w:themeColor="text1"/>
          <w:sz w:val="22"/>
          <w:szCs w:val="22"/>
          <w:lang w:val="it-IT"/>
        </w:rPr>
        <w:t>” il documento e proced</w:t>
      </w:r>
      <w:r w:rsidR="00DC1ABE">
        <w:rPr>
          <w:rFonts w:asciiTheme="majorHAnsi" w:hAnsiTheme="majorHAnsi" w:cstheme="majorHAnsi"/>
          <w:color w:val="000000" w:themeColor="text1"/>
          <w:sz w:val="22"/>
          <w:szCs w:val="22"/>
          <w:lang w:val="it-IT"/>
        </w:rPr>
        <w:t>e</w:t>
      </w:r>
      <w:r w:rsidRPr="007B7031">
        <w:rPr>
          <w:rFonts w:asciiTheme="majorHAnsi" w:hAnsiTheme="majorHAnsi" w:cstheme="majorHAnsi"/>
          <w:color w:val="000000" w:themeColor="text1"/>
          <w:sz w:val="22"/>
          <w:szCs w:val="22"/>
          <w:lang w:val="it-IT"/>
        </w:rPr>
        <w:t xml:space="preserve"> all’invio dell’originale, attraverso l'Ufficio Posta, avendo cura di conservare una copia digitale del documento spedito</w:t>
      </w:r>
      <w:r w:rsidR="00DC1ABE">
        <w:rPr>
          <w:rFonts w:asciiTheme="majorHAnsi" w:hAnsiTheme="majorHAnsi" w:cstheme="majorHAnsi"/>
          <w:color w:val="000000" w:themeColor="text1"/>
          <w:sz w:val="22"/>
          <w:szCs w:val="22"/>
          <w:lang w:val="it-IT"/>
        </w:rPr>
        <w:t>.</w:t>
      </w:r>
    </w:p>
    <w:p w14:paraId="2A6B65B8" w14:textId="77777777" w:rsidR="000574FD" w:rsidRDefault="000574FD" w:rsidP="0099199F">
      <w:pPr>
        <w:spacing w:before="120" w:after="120" w:line="276" w:lineRule="auto"/>
        <w:contextualSpacing/>
        <w:jc w:val="both"/>
        <w:rPr>
          <w:rFonts w:asciiTheme="majorHAnsi" w:hAnsiTheme="majorHAnsi" w:cstheme="majorHAnsi"/>
          <w:color w:val="000000" w:themeColor="text1"/>
          <w:sz w:val="22"/>
          <w:szCs w:val="22"/>
          <w:lang w:val="it-IT"/>
        </w:rPr>
      </w:pPr>
    </w:p>
    <w:p w14:paraId="6C00D166" w14:textId="77777777" w:rsidR="000574FD" w:rsidRDefault="000574FD" w:rsidP="0099199F">
      <w:pPr>
        <w:spacing w:before="120" w:after="120" w:line="276" w:lineRule="auto"/>
        <w:contextualSpacing/>
        <w:jc w:val="both"/>
        <w:rPr>
          <w:rFonts w:asciiTheme="majorHAnsi" w:hAnsiTheme="majorHAnsi" w:cstheme="majorHAnsi"/>
          <w:color w:val="000000" w:themeColor="text1"/>
          <w:sz w:val="22"/>
          <w:szCs w:val="22"/>
          <w:lang w:val="it-IT"/>
        </w:rPr>
      </w:pPr>
    </w:p>
    <w:p w14:paraId="725954AE" w14:textId="5D225F2A" w:rsidR="00DC1ABE" w:rsidRDefault="00DC1ABE" w:rsidP="0099199F">
      <w:pPr>
        <w:pStyle w:val="Paragrafoelenco"/>
        <w:numPr>
          <w:ilvl w:val="1"/>
          <w:numId w:val="6"/>
        </w:numPr>
        <w:spacing w:before="120" w:after="120"/>
        <w:ind w:left="567" w:hanging="567"/>
        <w:outlineLvl w:val="2"/>
        <w:rPr>
          <w:rFonts w:asciiTheme="majorHAnsi" w:hAnsiTheme="majorHAnsi" w:cstheme="majorHAnsi"/>
          <w:color w:val="365F91" w:themeColor="accent1" w:themeShade="BF"/>
          <w:sz w:val="24"/>
          <w:szCs w:val="24"/>
        </w:rPr>
      </w:pPr>
      <w:bookmarkStart w:id="37" w:name="_Toc167099048"/>
      <w:r>
        <w:rPr>
          <w:rFonts w:asciiTheme="majorHAnsi" w:hAnsiTheme="majorHAnsi" w:cstheme="majorHAnsi"/>
          <w:color w:val="365F91" w:themeColor="accent1" w:themeShade="BF"/>
          <w:sz w:val="24"/>
          <w:szCs w:val="24"/>
        </w:rPr>
        <w:t xml:space="preserve">Documenti </w:t>
      </w:r>
      <w:r w:rsidRPr="00B445EA">
        <w:rPr>
          <w:rFonts w:asciiTheme="majorHAnsi" w:hAnsiTheme="majorHAnsi" w:cstheme="majorHAnsi"/>
          <w:i/>
          <w:iCs/>
          <w:color w:val="365F91" w:themeColor="accent1" w:themeShade="BF"/>
          <w:sz w:val="24"/>
          <w:szCs w:val="24"/>
        </w:rPr>
        <w:t>interni</w:t>
      </w:r>
      <w:bookmarkEnd w:id="37"/>
    </w:p>
    <w:p w14:paraId="0187F4C0" w14:textId="47A0816A" w:rsidR="00E80562" w:rsidRDefault="00DC1ABE" w:rsidP="00DC1ABE">
      <w:pPr>
        <w:spacing w:line="276" w:lineRule="auto"/>
        <w:jc w:val="both"/>
        <w:rPr>
          <w:rFonts w:asciiTheme="majorHAnsi" w:hAnsiTheme="majorHAnsi" w:cstheme="majorHAnsi"/>
          <w:color w:val="000000" w:themeColor="text1"/>
          <w:sz w:val="22"/>
          <w:szCs w:val="22"/>
          <w:lang w:val="it-IT"/>
        </w:rPr>
      </w:pPr>
      <w:r w:rsidRPr="00DC1ABE">
        <w:rPr>
          <w:rFonts w:asciiTheme="majorHAnsi" w:hAnsiTheme="majorHAnsi" w:cstheme="majorHAnsi"/>
          <w:color w:val="000000" w:themeColor="text1"/>
          <w:sz w:val="22"/>
          <w:szCs w:val="22"/>
          <w:lang w:val="it-IT"/>
        </w:rPr>
        <w:t xml:space="preserve">Per documento </w:t>
      </w:r>
      <w:r w:rsidRPr="00B445EA">
        <w:rPr>
          <w:rFonts w:asciiTheme="majorHAnsi" w:hAnsiTheme="majorHAnsi" w:cstheme="majorHAnsi"/>
          <w:i/>
          <w:iCs/>
          <w:color w:val="000000" w:themeColor="text1"/>
          <w:sz w:val="22"/>
          <w:szCs w:val="22"/>
          <w:lang w:val="it-IT"/>
        </w:rPr>
        <w:t>interno</w:t>
      </w:r>
      <w:r w:rsidRPr="00DC1ABE">
        <w:rPr>
          <w:rFonts w:asciiTheme="majorHAnsi" w:hAnsiTheme="majorHAnsi" w:cstheme="majorHAnsi"/>
          <w:color w:val="000000" w:themeColor="text1"/>
          <w:sz w:val="22"/>
          <w:szCs w:val="22"/>
          <w:lang w:val="it-IT"/>
        </w:rPr>
        <w:t xml:space="preserve"> si intende un documento prodotto e scambiato all’interno dell’Ente</w:t>
      </w:r>
      <w:r>
        <w:rPr>
          <w:rFonts w:asciiTheme="majorHAnsi" w:hAnsiTheme="majorHAnsi" w:cstheme="majorHAnsi"/>
          <w:color w:val="000000" w:themeColor="text1"/>
          <w:sz w:val="22"/>
          <w:szCs w:val="22"/>
          <w:lang w:val="it-IT"/>
        </w:rPr>
        <w:t xml:space="preserve"> </w:t>
      </w:r>
      <w:r w:rsidR="00E80562" w:rsidRPr="00DC1ABE">
        <w:rPr>
          <w:rFonts w:asciiTheme="majorHAnsi" w:hAnsiTheme="majorHAnsi" w:cstheme="majorHAnsi"/>
          <w:color w:val="000000" w:themeColor="text1"/>
          <w:sz w:val="22"/>
          <w:szCs w:val="22"/>
          <w:lang w:val="it-IT"/>
        </w:rPr>
        <w:t>tra le Direzioni/Divisioni/Aree per la gestione di procedure e/o affari interni.</w:t>
      </w:r>
    </w:p>
    <w:p w14:paraId="7391A183" w14:textId="09F0EA19" w:rsidR="005803E3" w:rsidRDefault="005803E3" w:rsidP="00DC1ABE">
      <w:pPr>
        <w:spacing w:line="276" w:lineRule="auto"/>
        <w:jc w:val="both"/>
        <w:rPr>
          <w:rFonts w:asciiTheme="majorHAnsi" w:hAnsiTheme="majorHAnsi" w:cstheme="majorHAnsi"/>
          <w:color w:val="000000" w:themeColor="text1"/>
          <w:sz w:val="22"/>
          <w:szCs w:val="22"/>
          <w:lang w:val="it-IT"/>
        </w:rPr>
      </w:pPr>
      <w:r>
        <w:rPr>
          <w:rFonts w:asciiTheme="majorHAnsi" w:hAnsiTheme="majorHAnsi" w:cstheme="majorHAnsi"/>
          <w:color w:val="000000" w:themeColor="text1"/>
          <w:sz w:val="22"/>
          <w:szCs w:val="22"/>
          <w:lang w:val="it-IT"/>
        </w:rPr>
        <w:t>I documenti interni sono esclusivamente informatici, secondo i formati standard di cui al paragrafo 4.2 e sono trasmessi all’interno della CSEA tramite la posta elettronica ordinaria.</w:t>
      </w:r>
    </w:p>
    <w:p w14:paraId="1E7F280B" w14:textId="77777777" w:rsidR="00647832" w:rsidRDefault="005803E3" w:rsidP="00DC1ABE">
      <w:pPr>
        <w:spacing w:line="276" w:lineRule="auto"/>
        <w:jc w:val="both"/>
        <w:rPr>
          <w:rFonts w:asciiTheme="majorHAnsi" w:hAnsiTheme="majorHAnsi" w:cstheme="majorHAnsi"/>
          <w:color w:val="000000" w:themeColor="text1"/>
          <w:sz w:val="22"/>
          <w:szCs w:val="22"/>
          <w:lang w:val="it-IT"/>
        </w:rPr>
      </w:pPr>
      <w:r>
        <w:rPr>
          <w:rFonts w:asciiTheme="majorHAnsi" w:hAnsiTheme="majorHAnsi" w:cstheme="majorHAnsi"/>
          <w:color w:val="000000" w:themeColor="text1"/>
          <w:sz w:val="22"/>
          <w:szCs w:val="22"/>
          <w:lang w:val="it-IT"/>
        </w:rPr>
        <w:t>Di norma, i documenti interni alla CSEA non sono soggetti a protocollazione</w:t>
      </w:r>
      <w:r w:rsidRPr="00540E9D">
        <w:rPr>
          <w:rFonts w:asciiTheme="majorHAnsi" w:hAnsiTheme="majorHAnsi" w:cstheme="majorHAnsi"/>
          <w:color w:val="000000" w:themeColor="text1"/>
          <w:sz w:val="22"/>
          <w:szCs w:val="22"/>
          <w:lang w:val="it-IT"/>
        </w:rPr>
        <w:t>.</w:t>
      </w:r>
    </w:p>
    <w:p w14:paraId="7A517514" w14:textId="6359D1C1" w:rsidR="005803E3" w:rsidRDefault="005803E3" w:rsidP="0099199F">
      <w:pPr>
        <w:spacing w:before="120" w:after="120" w:line="276" w:lineRule="auto"/>
        <w:contextualSpacing/>
        <w:jc w:val="both"/>
        <w:rPr>
          <w:rFonts w:asciiTheme="majorHAnsi" w:hAnsiTheme="majorHAnsi" w:cstheme="majorHAnsi"/>
          <w:color w:val="000000" w:themeColor="text1"/>
          <w:sz w:val="22"/>
          <w:szCs w:val="22"/>
          <w:lang w:val="it-IT"/>
        </w:rPr>
      </w:pPr>
      <w:r w:rsidRPr="006102A7">
        <w:rPr>
          <w:rFonts w:asciiTheme="majorHAnsi" w:hAnsiTheme="majorHAnsi" w:cstheme="majorHAnsi"/>
          <w:color w:val="000000" w:themeColor="text1"/>
          <w:sz w:val="22"/>
          <w:szCs w:val="22"/>
          <w:lang w:val="it-IT"/>
        </w:rPr>
        <w:t>Tuttavia, qualora il documento informatico rivesta una rilevanza amministrativa giuridico-probatoria, è</w:t>
      </w:r>
      <w:r w:rsidR="00540E9D" w:rsidRPr="006102A7">
        <w:rPr>
          <w:rFonts w:asciiTheme="majorHAnsi" w:hAnsiTheme="majorHAnsi" w:cstheme="majorHAnsi"/>
          <w:color w:val="000000" w:themeColor="text1"/>
          <w:sz w:val="22"/>
          <w:szCs w:val="22"/>
          <w:lang w:val="it-IT"/>
        </w:rPr>
        <w:t xml:space="preserve"> protocollato con il registro di protocollo interno o</w:t>
      </w:r>
      <w:r w:rsidRPr="006102A7">
        <w:rPr>
          <w:rFonts w:asciiTheme="majorHAnsi" w:hAnsiTheme="majorHAnsi" w:cstheme="majorHAnsi"/>
          <w:color w:val="000000" w:themeColor="text1"/>
          <w:sz w:val="22"/>
          <w:szCs w:val="22"/>
          <w:lang w:val="it-IT"/>
        </w:rPr>
        <w:t xml:space="preserve"> repertoriato</w:t>
      </w:r>
      <w:r w:rsidR="00540E9D" w:rsidRPr="006102A7">
        <w:rPr>
          <w:rFonts w:asciiTheme="majorHAnsi" w:hAnsiTheme="majorHAnsi" w:cstheme="majorHAnsi"/>
          <w:color w:val="000000" w:themeColor="text1"/>
          <w:sz w:val="22"/>
          <w:szCs w:val="22"/>
          <w:lang w:val="it-IT"/>
        </w:rPr>
        <w:t>.</w:t>
      </w:r>
    </w:p>
    <w:p w14:paraId="5489FDD6" w14:textId="084530D7" w:rsidR="005803E3" w:rsidRDefault="005803E3" w:rsidP="0099199F">
      <w:pPr>
        <w:pStyle w:val="Paragrafoelenco"/>
        <w:numPr>
          <w:ilvl w:val="1"/>
          <w:numId w:val="6"/>
        </w:numPr>
        <w:spacing w:before="120" w:after="120"/>
        <w:ind w:left="567" w:hanging="567"/>
        <w:outlineLvl w:val="2"/>
        <w:rPr>
          <w:rFonts w:asciiTheme="majorHAnsi" w:hAnsiTheme="majorHAnsi" w:cstheme="majorHAnsi"/>
          <w:color w:val="365F91" w:themeColor="accent1" w:themeShade="BF"/>
          <w:sz w:val="24"/>
          <w:szCs w:val="24"/>
        </w:rPr>
      </w:pPr>
      <w:bookmarkStart w:id="38" w:name="_Toc167099049"/>
      <w:r>
        <w:rPr>
          <w:rFonts w:asciiTheme="majorHAnsi" w:hAnsiTheme="majorHAnsi" w:cstheme="majorHAnsi"/>
          <w:color w:val="365F91" w:themeColor="accent1" w:themeShade="BF"/>
          <w:sz w:val="24"/>
          <w:szCs w:val="24"/>
        </w:rPr>
        <w:t>Termini per la registrazione di protocollo e differimento</w:t>
      </w:r>
      <w:bookmarkEnd w:id="38"/>
    </w:p>
    <w:p w14:paraId="762DC275" w14:textId="23624CD2" w:rsidR="005803E3" w:rsidRDefault="005803E3" w:rsidP="00E36CF5">
      <w:pPr>
        <w:spacing w:line="276" w:lineRule="auto"/>
        <w:jc w:val="both"/>
        <w:rPr>
          <w:rFonts w:asciiTheme="majorHAnsi" w:hAnsiTheme="majorHAnsi" w:cstheme="majorHAnsi"/>
          <w:color w:val="000000" w:themeColor="text1"/>
          <w:sz w:val="22"/>
          <w:szCs w:val="22"/>
          <w:lang w:val="it-IT"/>
        </w:rPr>
      </w:pPr>
      <w:r w:rsidRPr="005803E3">
        <w:rPr>
          <w:rFonts w:asciiTheme="majorHAnsi" w:hAnsiTheme="majorHAnsi" w:cstheme="majorHAnsi"/>
          <w:color w:val="000000" w:themeColor="text1"/>
          <w:sz w:val="22"/>
          <w:szCs w:val="22"/>
          <w:lang w:val="it-IT"/>
        </w:rPr>
        <w:t>Le registrazioni di protocollo dei documenti ricevuti sono effettuate in giornata e comunque non oltre</w:t>
      </w:r>
      <w:r>
        <w:rPr>
          <w:rFonts w:asciiTheme="majorHAnsi" w:hAnsiTheme="majorHAnsi" w:cstheme="majorHAnsi"/>
          <w:color w:val="000000" w:themeColor="text1"/>
          <w:sz w:val="22"/>
          <w:szCs w:val="22"/>
          <w:lang w:val="it-IT"/>
        </w:rPr>
        <w:t xml:space="preserve"> </w:t>
      </w:r>
      <w:r w:rsidR="0099199F">
        <w:rPr>
          <w:rFonts w:asciiTheme="majorHAnsi" w:hAnsiTheme="majorHAnsi" w:cstheme="majorHAnsi"/>
          <w:color w:val="000000" w:themeColor="text1"/>
          <w:sz w:val="22"/>
          <w:szCs w:val="22"/>
          <w:lang w:val="it-IT"/>
        </w:rPr>
        <w:t xml:space="preserve">(2) </w:t>
      </w:r>
      <w:r w:rsidRPr="005803E3">
        <w:rPr>
          <w:rFonts w:asciiTheme="majorHAnsi" w:hAnsiTheme="majorHAnsi" w:cstheme="majorHAnsi"/>
          <w:color w:val="000000" w:themeColor="text1"/>
          <w:sz w:val="22"/>
          <w:szCs w:val="22"/>
          <w:lang w:val="it-IT"/>
        </w:rPr>
        <w:t>due</w:t>
      </w:r>
      <w:r w:rsidR="0099199F">
        <w:rPr>
          <w:rFonts w:asciiTheme="majorHAnsi" w:hAnsiTheme="majorHAnsi" w:cstheme="majorHAnsi"/>
          <w:color w:val="000000" w:themeColor="text1"/>
          <w:sz w:val="22"/>
          <w:szCs w:val="22"/>
          <w:lang w:val="it-IT"/>
        </w:rPr>
        <w:t xml:space="preserve"> </w:t>
      </w:r>
      <w:r w:rsidRPr="005803E3">
        <w:rPr>
          <w:rFonts w:asciiTheme="majorHAnsi" w:hAnsiTheme="majorHAnsi" w:cstheme="majorHAnsi"/>
          <w:color w:val="000000" w:themeColor="text1"/>
          <w:sz w:val="22"/>
          <w:szCs w:val="22"/>
          <w:lang w:val="it-IT"/>
        </w:rPr>
        <w:t>giorni lavorativi dal ricevimento, nel caso di oggettive impossibilità</w:t>
      </w:r>
      <w:r>
        <w:rPr>
          <w:rFonts w:asciiTheme="majorHAnsi" w:hAnsiTheme="majorHAnsi" w:cstheme="majorHAnsi"/>
          <w:color w:val="000000" w:themeColor="text1"/>
          <w:sz w:val="22"/>
          <w:szCs w:val="22"/>
          <w:lang w:val="it-IT"/>
        </w:rPr>
        <w:t>.</w:t>
      </w:r>
    </w:p>
    <w:p w14:paraId="2C2B5339" w14:textId="68025A79" w:rsidR="005803E3" w:rsidRPr="006102A7" w:rsidRDefault="005803E3" w:rsidP="00E36CF5">
      <w:pPr>
        <w:spacing w:line="276" w:lineRule="auto"/>
        <w:jc w:val="both"/>
        <w:rPr>
          <w:rFonts w:asciiTheme="majorHAnsi" w:hAnsiTheme="majorHAnsi" w:cstheme="majorHAnsi"/>
          <w:color w:val="000000" w:themeColor="text1"/>
          <w:sz w:val="22"/>
          <w:szCs w:val="22"/>
          <w:lang w:val="it-IT"/>
        </w:rPr>
      </w:pPr>
      <w:r>
        <w:rPr>
          <w:rFonts w:asciiTheme="majorHAnsi" w:hAnsiTheme="majorHAnsi" w:cstheme="majorHAnsi"/>
          <w:color w:val="000000" w:themeColor="text1"/>
          <w:sz w:val="22"/>
          <w:szCs w:val="22"/>
          <w:lang w:val="it-IT"/>
        </w:rPr>
        <w:t xml:space="preserve">In ordine a quest’ultimo punto, </w:t>
      </w:r>
      <w:r w:rsidR="0099199F">
        <w:rPr>
          <w:rFonts w:asciiTheme="majorHAnsi" w:hAnsiTheme="majorHAnsi" w:cstheme="majorHAnsi"/>
          <w:color w:val="000000" w:themeColor="text1"/>
          <w:sz w:val="22"/>
          <w:szCs w:val="22"/>
          <w:lang w:val="it-IT"/>
        </w:rPr>
        <w:t>in</w:t>
      </w:r>
      <w:r w:rsidRPr="005803E3">
        <w:rPr>
          <w:rFonts w:asciiTheme="majorHAnsi" w:hAnsiTheme="majorHAnsi" w:cstheme="majorHAnsi"/>
          <w:color w:val="000000" w:themeColor="text1"/>
          <w:sz w:val="22"/>
          <w:szCs w:val="22"/>
          <w:lang w:val="it-IT"/>
        </w:rPr>
        <w:t xml:space="preserve"> caso di eccezionale carico di lavoro, che non permette di evadere la corrispondenza ricevuta nei</w:t>
      </w:r>
      <w:r w:rsidR="00BC427F">
        <w:rPr>
          <w:rFonts w:asciiTheme="majorHAnsi" w:hAnsiTheme="majorHAnsi" w:cstheme="majorHAnsi"/>
          <w:color w:val="000000" w:themeColor="text1"/>
          <w:sz w:val="22"/>
          <w:szCs w:val="22"/>
          <w:lang w:val="it-IT"/>
        </w:rPr>
        <w:t xml:space="preserve"> </w:t>
      </w:r>
      <w:r w:rsidRPr="005803E3">
        <w:rPr>
          <w:rFonts w:asciiTheme="majorHAnsi" w:hAnsiTheme="majorHAnsi" w:cstheme="majorHAnsi"/>
          <w:color w:val="000000" w:themeColor="text1"/>
          <w:sz w:val="22"/>
          <w:szCs w:val="22"/>
          <w:lang w:val="it-IT"/>
        </w:rPr>
        <w:t>tempi sopra indicati e qualora dalla mancata registrazione di protocollo del documento nella medesima</w:t>
      </w:r>
      <w:r w:rsidR="00BC427F">
        <w:rPr>
          <w:rFonts w:asciiTheme="majorHAnsi" w:hAnsiTheme="majorHAnsi" w:cstheme="majorHAnsi"/>
          <w:color w:val="000000" w:themeColor="text1"/>
          <w:sz w:val="22"/>
          <w:szCs w:val="22"/>
          <w:lang w:val="it-IT"/>
        </w:rPr>
        <w:t xml:space="preserve"> </w:t>
      </w:r>
      <w:r w:rsidRPr="005803E3">
        <w:rPr>
          <w:rFonts w:asciiTheme="majorHAnsi" w:hAnsiTheme="majorHAnsi" w:cstheme="majorHAnsi"/>
          <w:color w:val="000000" w:themeColor="text1"/>
          <w:sz w:val="22"/>
          <w:szCs w:val="22"/>
          <w:lang w:val="it-IT"/>
        </w:rPr>
        <w:t xml:space="preserve">giornata lavorativa di ricezione possa risultare leso </w:t>
      </w:r>
      <w:r w:rsidRPr="006102A7">
        <w:rPr>
          <w:rFonts w:asciiTheme="majorHAnsi" w:hAnsiTheme="majorHAnsi" w:cstheme="majorHAnsi"/>
          <w:color w:val="000000" w:themeColor="text1"/>
          <w:sz w:val="22"/>
          <w:szCs w:val="22"/>
          <w:lang w:val="it-IT"/>
        </w:rPr>
        <w:t>un diritto di terzi,</w:t>
      </w:r>
      <w:r w:rsidR="00BC427F" w:rsidRPr="006102A7">
        <w:rPr>
          <w:rFonts w:asciiTheme="majorHAnsi" w:hAnsiTheme="majorHAnsi" w:cstheme="majorHAnsi"/>
          <w:color w:val="000000" w:themeColor="text1"/>
          <w:sz w:val="22"/>
          <w:szCs w:val="22"/>
          <w:lang w:val="it-IT"/>
        </w:rPr>
        <w:t xml:space="preserve"> è consentito </w:t>
      </w:r>
      <w:r w:rsidRPr="006102A7">
        <w:rPr>
          <w:rFonts w:asciiTheme="majorHAnsi" w:hAnsiTheme="majorHAnsi" w:cstheme="majorHAnsi"/>
          <w:color w:val="000000" w:themeColor="text1"/>
          <w:sz w:val="22"/>
          <w:szCs w:val="22"/>
          <w:lang w:val="it-IT"/>
        </w:rPr>
        <w:t xml:space="preserve">l’uso del </w:t>
      </w:r>
      <w:r w:rsidRPr="006102A7">
        <w:rPr>
          <w:rFonts w:asciiTheme="majorHAnsi" w:hAnsiTheme="majorHAnsi" w:cstheme="majorHAnsi"/>
          <w:b/>
          <w:bCs/>
          <w:color w:val="000000" w:themeColor="text1"/>
          <w:sz w:val="22"/>
          <w:szCs w:val="22"/>
          <w:lang w:val="it-IT"/>
        </w:rPr>
        <w:t>protocollo differito</w:t>
      </w:r>
      <w:r w:rsidRPr="006102A7">
        <w:rPr>
          <w:rFonts w:asciiTheme="majorHAnsi" w:hAnsiTheme="majorHAnsi" w:cstheme="majorHAnsi"/>
          <w:color w:val="000000" w:themeColor="text1"/>
          <w:sz w:val="22"/>
          <w:szCs w:val="22"/>
          <w:lang w:val="it-IT"/>
        </w:rPr>
        <w:t>.</w:t>
      </w:r>
    </w:p>
    <w:p w14:paraId="4C1BD388" w14:textId="616CC565" w:rsidR="005803E3" w:rsidRPr="00DC1ABE" w:rsidRDefault="005803E3" w:rsidP="00593F73">
      <w:pPr>
        <w:spacing w:before="120" w:after="120" w:line="276" w:lineRule="auto"/>
        <w:contextualSpacing/>
        <w:jc w:val="both"/>
        <w:rPr>
          <w:rFonts w:asciiTheme="majorHAnsi" w:hAnsiTheme="majorHAnsi" w:cstheme="majorHAnsi"/>
          <w:color w:val="000000" w:themeColor="text1"/>
          <w:sz w:val="22"/>
          <w:szCs w:val="22"/>
          <w:lang w:val="it-IT"/>
        </w:rPr>
      </w:pPr>
      <w:r w:rsidRPr="006102A7">
        <w:rPr>
          <w:rFonts w:asciiTheme="majorHAnsi" w:hAnsiTheme="majorHAnsi" w:cstheme="majorHAnsi"/>
          <w:color w:val="000000" w:themeColor="text1"/>
          <w:sz w:val="22"/>
          <w:szCs w:val="22"/>
          <w:lang w:val="it-IT"/>
        </w:rPr>
        <w:t xml:space="preserve">In particolare, </w:t>
      </w:r>
      <w:r w:rsidR="006102A7" w:rsidRPr="006102A7">
        <w:rPr>
          <w:rFonts w:asciiTheme="majorHAnsi" w:hAnsiTheme="majorHAnsi" w:cstheme="majorHAnsi"/>
          <w:color w:val="000000" w:themeColor="text1"/>
          <w:sz w:val="22"/>
          <w:szCs w:val="22"/>
          <w:lang w:val="it-IT"/>
        </w:rPr>
        <w:t xml:space="preserve">attraverso </w:t>
      </w:r>
      <w:r w:rsidRPr="006102A7">
        <w:rPr>
          <w:rFonts w:asciiTheme="majorHAnsi" w:hAnsiTheme="majorHAnsi" w:cstheme="majorHAnsi"/>
          <w:color w:val="000000" w:themeColor="text1"/>
          <w:sz w:val="22"/>
          <w:szCs w:val="22"/>
          <w:lang w:val="it-IT"/>
        </w:rPr>
        <w:t xml:space="preserve">il protocollo differito </w:t>
      </w:r>
      <w:r w:rsidR="006102A7" w:rsidRPr="006102A7">
        <w:rPr>
          <w:rFonts w:asciiTheme="majorHAnsi" w:hAnsiTheme="majorHAnsi" w:cstheme="majorHAnsi"/>
          <w:color w:val="000000" w:themeColor="text1"/>
          <w:sz w:val="22"/>
          <w:szCs w:val="22"/>
          <w:lang w:val="it-IT"/>
        </w:rPr>
        <w:t>il Responsabile della gestione documentale individua</w:t>
      </w:r>
      <w:r w:rsidRPr="006102A7">
        <w:rPr>
          <w:rFonts w:asciiTheme="majorHAnsi" w:hAnsiTheme="majorHAnsi" w:cstheme="majorHAnsi"/>
          <w:color w:val="000000" w:themeColor="text1"/>
          <w:sz w:val="22"/>
          <w:szCs w:val="22"/>
          <w:lang w:val="it-IT"/>
        </w:rPr>
        <w:t xml:space="preserve"> i documenti</w:t>
      </w:r>
      <w:r w:rsidR="006102A7">
        <w:rPr>
          <w:rFonts w:asciiTheme="majorHAnsi" w:hAnsiTheme="majorHAnsi" w:cstheme="majorHAnsi"/>
          <w:color w:val="000000" w:themeColor="text1"/>
          <w:sz w:val="22"/>
          <w:szCs w:val="22"/>
          <w:lang w:val="it-IT"/>
        </w:rPr>
        <w:t xml:space="preserve"> in entrata</w:t>
      </w:r>
      <w:r w:rsidRPr="006102A7">
        <w:rPr>
          <w:rFonts w:asciiTheme="majorHAnsi" w:hAnsiTheme="majorHAnsi" w:cstheme="majorHAnsi"/>
          <w:color w:val="000000" w:themeColor="text1"/>
          <w:sz w:val="22"/>
          <w:szCs w:val="22"/>
          <w:lang w:val="it-IT"/>
        </w:rPr>
        <w:t xml:space="preserve"> da ammettere alla registrazione differita, le cause e il termine entro il quale la</w:t>
      </w:r>
      <w:r w:rsidR="00BC427F" w:rsidRPr="006102A7">
        <w:rPr>
          <w:rFonts w:asciiTheme="majorHAnsi" w:hAnsiTheme="majorHAnsi" w:cstheme="majorHAnsi"/>
          <w:color w:val="000000" w:themeColor="text1"/>
          <w:sz w:val="22"/>
          <w:szCs w:val="22"/>
          <w:lang w:val="it-IT"/>
        </w:rPr>
        <w:t xml:space="preserve"> </w:t>
      </w:r>
      <w:r w:rsidRPr="006102A7">
        <w:rPr>
          <w:rFonts w:asciiTheme="majorHAnsi" w:hAnsiTheme="majorHAnsi" w:cstheme="majorHAnsi"/>
          <w:color w:val="000000" w:themeColor="text1"/>
          <w:sz w:val="22"/>
          <w:szCs w:val="22"/>
          <w:lang w:val="it-IT"/>
        </w:rPr>
        <w:t xml:space="preserve">registrazione di protocollo deve essere comunque effettuata. </w:t>
      </w:r>
    </w:p>
    <w:p w14:paraId="25E47307" w14:textId="4E84CBF7" w:rsidR="009B2029" w:rsidRDefault="00BB3214" w:rsidP="00593F73">
      <w:pPr>
        <w:pStyle w:val="Paragrafoelenco"/>
        <w:numPr>
          <w:ilvl w:val="0"/>
          <w:numId w:val="6"/>
        </w:numPr>
        <w:spacing w:before="120" w:after="120" w:line="276" w:lineRule="auto"/>
        <w:outlineLvl w:val="0"/>
        <w:rPr>
          <w:rFonts w:asciiTheme="majorHAnsi" w:hAnsiTheme="majorHAnsi" w:cstheme="majorHAnsi"/>
          <w:b/>
          <w:bCs/>
          <w:color w:val="365F91" w:themeColor="accent1" w:themeShade="BF"/>
          <w:sz w:val="24"/>
          <w:szCs w:val="24"/>
        </w:rPr>
      </w:pPr>
      <w:bookmarkStart w:id="39" w:name="_Toc167099050"/>
      <w:r w:rsidRPr="000B59B0">
        <w:rPr>
          <w:rFonts w:asciiTheme="majorHAnsi" w:hAnsiTheme="majorHAnsi" w:cstheme="majorHAnsi"/>
          <w:b/>
          <w:bCs/>
          <w:color w:val="365F91" w:themeColor="accent1" w:themeShade="BF"/>
          <w:sz w:val="24"/>
          <w:szCs w:val="24"/>
        </w:rPr>
        <w:t xml:space="preserve">REGISTRAZIONE </w:t>
      </w:r>
      <w:r w:rsidR="005B1600">
        <w:rPr>
          <w:rFonts w:asciiTheme="majorHAnsi" w:hAnsiTheme="majorHAnsi" w:cstheme="majorHAnsi"/>
          <w:b/>
          <w:bCs/>
          <w:color w:val="365F91" w:themeColor="accent1" w:themeShade="BF"/>
          <w:sz w:val="24"/>
          <w:szCs w:val="24"/>
        </w:rPr>
        <w:t>DEI</w:t>
      </w:r>
      <w:r w:rsidRPr="000B59B0">
        <w:rPr>
          <w:rFonts w:asciiTheme="majorHAnsi" w:hAnsiTheme="majorHAnsi" w:cstheme="majorHAnsi"/>
          <w:b/>
          <w:bCs/>
          <w:color w:val="365F91" w:themeColor="accent1" w:themeShade="BF"/>
          <w:sz w:val="24"/>
          <w:szCs w:val="24"/>
        </w:rPr>
        <w:t xml:space="preserve"> DOCUMENTI</w:t>
      </w:r>
      <w:bookmarkEnd w:id="39"/>
    </w:p>
    <w:p w14:paraId="6D65AA00" w14:textId="1BD6DDDB" w:rsidR="000B59B0" w:rsidRDefault="00E36CF5" w:rsidP="00E36CF5">
      <w:pPr>
        <w:spacing w:line="276" w:lineRule="auto"/>
        <w:jc w:val="both"/>
        <w:rPr>
          <w:rFonts w:asciiTheme="majorHAnsi" w:hAnsiTheme="majorHAnsi" w:cstheme="majorHAnsi"/>
          <w:color w:val="000000" w:themeColor="text1"/>
          <w:sz w:val="22"/>
          <w:szCs w:val="22"/>
          <w:lang w:val="it-IT"/>
        </w:rPr>
      </w:pPr>
      <w:r w:rsidRPr="00E36CF5">
        <w:rPr>
          <w:rFonts w:asciiTheme="majorHAnsi" w:hAnsiTheme="majorHAnsi" w:cstheme="majorHAnsi"/>
          <w:color w:val="000000" w:themeColor="text1"/>
          <w:sz w:val="22"/>
          <w:szCs w:val="22"/>
          <w:lang w:val="it-IT"/>
        </w:rPr>
        <w:t>La registrazione</w:t>
      </w:r>
      <w:r w:rsidR="005B1600">
        <w:rPr>
          <w:rFonts w:asciiTheme="majorHAnsi" w:hAnsiTheme="majorHAnsi" w:cstheme="majorHAnsi"/>
          <w:color w:val="000000" w:themeColor="text1"/>
          <w:sz w:val="22"/>
          <w:szCs w:val="22"/>
          <w:lang w:val="it-IT"/>
        </w:rPr>
        <w:t xml:space="preserve"> dei documenti</w:t>
      </w:r>
      <w:r w:rsidRPr="00E36CF5">
        <w:rPr>
          <w:rFonts w:asciiTheme="majorHAnsi" w:hAnsiTheme="majorHAnsi" w:cstheme="majorHAnsi"/>
          <w:color w:val="000000" w:themeColor="text1"/>
          <w:sz w:val="22"/>
          <w:szCs w:val="22"/>
          <w:lang w:val="it-IT"/>
        </w:rPr>
        <w:t xml:space="preserve">, o protocollazione, </w:t>
      </w:r>
      <w:r w:rsidR="009B2029">
        <w:rPr>
          <w:rFonts w:asciiTheme="majorHAnsi" w:hAnsiTheme="majorHAnsi" w:cstheme="majorHAnsi"/>
          <w:color w:val="000000" w:themeColor="text1"/>
          <w:sz w:val="22"/>
          <w:szCs w:val="22"/>
          <w:lang w:val="it-IT"/>
        </w:rPr>
        <w:t xml:space="preserve">prevista e disciplinata dall’art. 53 del Testo Unico, </w:t>
      </w:r>
      <w:r w:rsidRPr="00E36CF5">
        <w:rPr>
          <w:rFonts w:asciiTheme="majorHAnsi" w:hAnsiTheme="majorHAnsi" w:cstheme="majorHAnsi"/>
          <w:color w:val="000000" w:themeColor="text1"/>
          <w:sz w:val="22"/>
          <w:szCs w:val="22"/>
          <w:lang w:val="it-IT"/>
        </w:rPr>
        <w:t>è rappresentata dall’insieme di dati in forma elettronica connessi a ciascun documento al fine della sua memorizzazione nel registro di protocollo e della sua identificazione univoca.</w:t>
      </w:r>
    </w:p>
    <w:p w14:paraId="3DB30C74" w14:textId="1A3EB869" w:rsidR="004A30EA" w:rsidRPr="00E36CF5" w:rsidRDefault="004A30EA" w:rsidP="00E36CF5">
      <w:pPr>
        <w:spacing w:line="276" w:lineRule="auto"/>
        <w:jc w:val="both"/>
        <w:rPr>
          <w:rFonts w:asciiTheme="majorHAnsi" w:hAnsiTheme="majorHAnsi" w:cstheme="majorHAnsi"/>
          <w:color w:val="000000" w:themeColor="text1"/>
          <w:sz w:val="22"/>
          <w:szCs w:val="22"/>
          <w:lang w:val="it-IT"/>
        </w:rPr>
      </w:pPr>
      <w:r>
        <w:rPr>
          <w:rFonts w:asciiTheme="majorHAnsi" w:hAnsiTheme="majorHAnsi" w:cstheme="majorHAnsi"/>
          <w:color w:val="000000" w:themeColor="text1"/>
          <w:sz w:val="22"/>
          <w:szCs w:val="22"/>
          <w:lang w:val="it-IT"/>
        </w:rPr>
        <w:t xml:space="preserve">Ogni documento ricevuto, spedito o interno, con caratteristiche formali e dal contenuto giuridicamente rilevante </w:t>
      </w:r>
      <w:r w:rsidRPr="004A30EA">
        <w:rPr>
          <w:rFonts w:asciiTheme="majorHAnsi" w:hAnsiTheme="majorHAnsi" w:cstheme="majorHAnsi"/>
          <w:color w:val="000000" w:themeColor="text1"/>
          <w:sz w:val="22"/>
          <w:szCs w:val="22"/>
          <w:lang w:val="it-IT"/>
        </w:rPr>
        <w:t>dal quale possono nascere diritti, doveri o legittime aspettative di terzi, è soggetto a registrazione obbligatoria</w:t>
      </w:r>
      <w:r>
        <w:rPr>
          <w:rFonts w:asciiTheme="majorHAnsi" w:hAnsiTheme="majorHAnsi" w:cstheme="majorHAnsi"/>
          <w:color w:val="000000" w:themeColor="text1"/>
          <w:sz w:val="22"/>
          <w:szCs w:val="22"/>
          <w:lang w:val="it-IT"/>
        </w:rPr>
        <w:t xml:space="preserve">. </w:t>
      </w:r>
    </w:p>
    <w:p w14:paraId="75DFB86F" w14:textId="22B3762F" w:rsidR="009B2029" w:rsidRDefault="009B2029" w:rsidP="009B2029">
      <w:pPr>
        <w:spacing w:line="276" w:lineRule="auto"/>
        <w:jc w:val="both"/>
        <w:rPr>
          <w:rFonts w:asciiTheme="majorHAnsi" w:hAnsiTheme="majorHAnsi" w:cstheme="majorHAnsi"/>
          <w:color w:val="000000" w:themeColor="text1"/>
          <w:sz w:val="22"/>
          <w:szCs w:val="22"/>
          <w:lang w:val="it-IT"/>
        </w:rPr>
      </w:pPr>
      <w:r>
        <w:rPr>
          <w:rFonts w:asciiTheme="majorHAnsi" w:hAnsiTheme="majorHAnsi" w:cstheme="majorHAnsi"/>
          <w:color w:val="000000" w:themeColor="text1"/>
          <w:sz w:val="22"/>
          <w:szCs w:val="22"/>
          <w:lang w:val="it-IT"/>
        </w:rPr>
        <w:t xml:space="preserve">La protocollazione, effettuata attraverso la funzionalità di protocollo informatico della piattaforma di gestione documentale, attesta l’effettiva esistenza del documento in termini di ricezione, spedizione o formazione interna, ne certifica la data e rende il documento idoneo a </w:t>
      </w:r>
      <w:r>
        <w:rPr>
          <w:rFonts w:asciiTheme="majorHAnsi" w:hAnsiTheme="majorHAnsi" w:cstheme="majorHAnsi"/>
          <w:color w:val="000000" w:themeColor="text1"/>
          <w:sz w:val="22"/>
          <w:szCs w:val="22"/>
          <w:lang w:val="it-IT"/>
        </w:rPr>
        <w:lastRenderedPageBreak/>
        <w:t>produrre effetti giuridici.  La verifica e la regolarità del documento, invece, è demandata a colui che lo predispone.</w:t>
      </w:r>
    </w:p>
    <w:p w14:paraId="76222EA4" w14:textId="77777777" w:rsidR="009B2029" w:rsidRPr="009B2029" w:rsidRDefault="009B2029" w:rsidP="009B2029">
      <w:pPr>
        <w:spacing w:line="276" w:lineRule="auto"/>
        <w:jc w:val="both"/>
        <w:rPr>
          <w:rFonts w:asciiTheme="majorHAnsi" w:hAnsiTheme="majorHAnsi" w:cstheme="majorHAnsi"/>
          <w:color w:val="000000" w:themeColor="text1"/>
          <w:sz w:val="22"/>
          <w:szCs w:val="22"/>
          <w:lang w:val="it-IT"/>
        </w:rPr>
      </w:pPr>
      <w:r w:rsidRPr="009B2029">
        <w:rPr>
          <w:rFonts w:asciiTheme="majorHAnsi" w:hAnsiTheme="majorHAnsi" w:cstheme="majorHAnsi"/>
          <w:color w:val="000000" w:themeColor="text1"/>
          <w:sz w:val="22"/>
          <w:szCs w:val="22"/>
          <w:lang w:val="it-IT"/>
        </w:rPr>
        <w:t>Tale registrazione è eseguita in un’unica operazione, senza possibilità per l’operatore di inserire le informazioni in più fasi successive. Il numero di protocollo individua un unico documento (e i suoi eventuali allegati) e, di conseguenza, non è consentito:</w:t>
      </w:r>
    </w:p>
    <w:p w14:paraId="18644211" w14:textId="6F9CE9CF" w:rsidR="009B2029" w:rsidRPr="009B2029" w:rsidRDefault="009B2029" w:rsidP="009B2029">
      <w:pPr>
        <w:pStyle w:val="Paragrafoelenco"/>
        <w:numPr>
          <w:ilvl w:val="0"/>
          <w:numId w:val="21"/>
        </w:numPr>
        <w:spacing w:line="276" w:lineRule="auto"/>
        <w:rPr>
          <w:rFonts w:asciiTheme="majorHAnsi" w:hAnsiTheme="majorHAnsi" w:cstheme="majorHAnsi"/>
          <w:color w:val="000000" w:themeColor="text1"/>
          <w:szCs w:val="22"/>
        </w:rPr>
      </w:pPr>
      <w:r w:rsidRPr="009B2029">
        <w:rPr>
          <w:rFonts w:asciiTheme="majorHAnsi" w:hAnsiTheme="majorHAnsi" w:cstheme="majorHAnsi"/>
          <w:color w:val="000000" w:themeColor="text1"/>
          <w:szCs w:val="22"/>
        </w:rPr>
        <w:t>utilizzare un unico numero di protocollo per il documento in arrivo e per il documento in partenza</w:t>
      </w:r>
      <w:r>
        <w:rPr>
          <w:rFonts w:asciiTheme="majorHAnsi" w:hAnsiTheme="majorHAnsi" w:cstheme="majorHAnsi"/>
          <w:color w:val="000000" w:themeColor="text1"/>
          <w:szCs w:val="22"/>
        </w:rPr>
        <w:t>;</w:t>
      </w:r>
    </w:p>
    <w:p w14:paraId="59C9A64A" w14:textId="2B5D106D" w:rsidR="009B2029" w:rsidRDefault="009B2029" w:rsidP="009B2029">
      <w:pPr>
        <w:pStyle w:val="Paragrafoelenco"/>
        <w:numPr>
          <w:ilvl w:val="0"/>
          <w:numId w:val="21"/>
        </w:numPr>
        <w:spacing w:line="276" w:lineRule="auto"/>
        <w:rPr>
          <w:rFonts w:asciiTheme="majorHAnsi" w:hAnsiTheme="majorHAnsi" w:cstheme="majorHAnsi"/>
          <w:color w:val="000000" w:themeColor="text1"/>
          <w:szCs w:val="22"/>
        </w:rPr>
      </w:pPr>
      <w:r w:rsidRPr="009B2029">
        <w:rPr>
          <w:rFonts w:asciiTheme="majorHAnsi" w:hAnsiTheme="majorHAnsi" w:cstheme="majorHAnsi"/>
          <w:color w:val="000000" w:themeColor="text1"/>
          <w:szCs w:val="22"/>
        </w:rPr>
        <w:t>la protocollazione di un documento già protocollato.</w:t>
      </w:r>
    </w:p>
    <w:p w14:paraId="2C4BE00B" w14:textId="5BD5D198" w:rsidR="007462EF" w:rsidRPr="00020654" w:rsidRDefault="007462EF" w:rsidP="00593F73">
      <w:pPr>
        <w:spacing w:before="120" w:after="120" w:line="276" w:lineRule="auto"/>
        <w:contextualSpacing/>
        <w:jc w:val="both"/>
        <w:rPr>
          <w:rFonts w:asciiTheme="majorHAnsi" w:hAnsiTheme="majorHAnsi" w:cstheme="majorHAnsi"/>
          <w:color w:val="000000" w:themeColor="text1"/>
          <w:sz w:val="22"/>
          <w:szCs w:val="22"/>
          <w:lang w:val="it-IT"/>
        </w:rPr>
      </w:pPr>
      <w:r w:rsidRPr="00C74919">
        <w:rPr>
          <w:rFonts w:asciiTheme="majorHAnsi" w:hAnsiTheme="majorHAnsi" w:cstheme="majorHAnsi"/>
          <w:color w:val="000000" w:themeColor="text1"/>
          <w:sz w:val="22"/>
          <w:szCs w:val="22"/>
          <w:lang w:val="it-IT"/>
        </w:rPr>
        <w:t>Con specifico riferimento a</w:t>
      </w:r>
      <w:r w:rsidR="00020654" w:rsidRPr="00C74919">
        <w:rPr>
          <w:rFonts w:asciiTheme="majorHAnsi" w:hAnsiTheme="majorHAnsi" w:cstheme="majorHAnsi"/>
          <w:color w:val="000000" w:themeColor="text1"/>
          <w:sz w:val="22"/>
          <w:szCs w:val="22"/>
          <w:lang w:val="it-IT"/>
        </w:rPr>
        <w:t xml:space="preserve">i documenti </w:t>
      </w:r>
      <w:r w:rsidRPr="00C74919">
        <w:rPr>
          <w:rFonts w:asciiTheme="majorHAnsi" w:hAnsiTheme="majorHAnsi" w:cstheme="majorHAnsi"/>
          <w:color w:val="000000" w:themeColor="text1"/>
          <w:sz w:val="22"/>
          <w:szCs w:val="22"/>
          <w:lang w:val="it-IT"/>
        </w:rPr>
        <w:t xml:space="preserve">interni, </w:t>
      </w:r>
      <w:r w:rsidR="00020654" w:rsidRPr="00C74919">
        <w:rPr>
          <w:rFonts w:asciiTheme="majorHAnsi" w:hAnsiTheme="majorHAnsi" w:cstheme="majorHAnsi"/>
          <w:color w:val="000000" w:themeColor="text1"/>
          <w:sz w:val="22"/>
          <w:szCs w:val="22"/>
          <w:lang w:val="it-IT"/>
        </w:rPr>
        <w:t>si precisa che sono soggetti a protocollazione tutti quei documenti aventi rilevanza giuridico-probatoria, redatti dal personale nell’esercizio delle proprie funzioni e al fine di documentare fatti inerenti all’attività svolta ed alla regolarità dell’azione della CSEA o qualsiasi altro documento dal quale possano nascere diritti, doveri, o legittime aspettative di terzi</w:t>
      </w:r>
      <w:r w:rsidR="00C74919">
        <w:rPr>
          <w:rFonts w:asciiTheme="majorHAnsi" w:hAnsiTheme="majorHAnsi" w:cstheme="majorHAnsi"/>
          <w:color w:val="000000" w:themeColor="text1"/>
          <w:sz w:val="22"/>
          <w:szCs w:val="22"/>
          <w:lang w:val="it-IT"/>
        </w:rPr>
        <w:t xml:space="preserve"> (es. Regolamenti, </w:t>
      </w:r>
      <w:r w:rsidR="00635485">
        <w:rPr>
          <w:rFonts w:asciiTheme="majorHAnsi" w:hAnsiTheme="majorHAnsi" w:cstheme="majorHAnsi"/>
          <w:color w:val="000000" w:themeColor="text1"/>
          <w:sz w:val="22"/>
          <w:szCs w:val="22"/>
          <w:lang w:val="it-IT"/>
        </w:rPr>
        <w:t xml:space="preserve">Piano Triennale per la Prevenzione della Corruzione e della Trasparenza, Modello di gestione, organizzazione e controllo, </w:t>
      </w:r>
      <w:r w:rsidR="00906A0A">
        <w:rPr>
          <w:rFonts w:asciiTheme="majorHAnsi" w:hAnsiTheme="majorHAnsi" w:cstheme="majorHAnsi"/>
          <w:color w:val="000000" w:themeColor="text1"/>
          <w:sz w:val="22"/>
          <w:szCs w:val="22"/>
          <w:lang w:val="it-IT"/>
        </w:rPr>
        <w:t xml:space="preserve">atti di nomina, </w:t>
      </w:r>
      <w:r w:rsidR="00635485">
        <w:rPr>
          <w:rFonts w:asciiTheme="majorHAnsi" w:hAnsiTheme="majorHAnsi" w:cstheme="majorHAnsi"/>
          <w:color w:val="000000" w:themeColor="text1"/>
          <w:sz w:val="22"/>
          <w:szCs w:val="22"/>
          <w:lang w:val="it-IT"/>
        </w:rPr>
        <w:t>etc.)</w:t>
      </w:r>
      <w:r w:rsidR="00020654" w:rsidRPr="00C74919">
        <w:rPr>
          <w:rFonts w:asciiTheme="majorHAnsi" w:hAnsiTheme="majorHAnsi" w:cstheme="majorHAnsi"/>
          <w:color w:val="000000" w:themeColor="text1"/>
          <w:sz w:val="22"/>
          <w:szCs w:val="22"/>
          <w:lang w:val="it-IT"/>
        </w:rPr>
        <w:t>.</w:t>
      </w:r>
    </w:p>
    <w:p w14:paraId="4D1C5230" w14:textId="7FA877BF" w:rsidR="009B2029" w:rsidRDefault="00A87C51" w:rsidP="00593F73">
      <w:pPr>
        <w:pStyle w:val="Paragrafoelenco"/>
        <w:numPr>
          <w:ilvl w:val="1"/>
          <w:numId w:val="6"/>
        </w:numPr>
        <w:spacing w:before="120" w:after="120"/>
        <w:ind w:left="567" w:hanging="567"/>
        <w:outlineLvl w:val="1"/>
        <w:rPr>
          <w:rFonts w:asciiTheme="majorHAnsi" w:hAnsiTheme="majorHAnsi" w:cstheme="majorHAnsi"/>
          <w:color w:val="365F91" w:themeColor="accent1" w:themeShade="BF"/>
          <w:sz w:val="24"/>
          <w:szCs w:val="24"/>
        </w:rPr>
      </w:pPr>
      <w:bookmarkStart w:id="40" w:name="_Toc167099051"/>
      <w:r>
        <w:rPr>
          <w:rFonts w:asciiTheme="majorHAnsi" w:hAnsiTheme="majorHAnsi" w:cstheme="majorHAnsi"/>
          <w:color w:val="365F91" w:themeColor="accent1" w:themeShade="BF"/>
          <w:sz w:val="24"/>
          <w:szCs w:val="24"/>
        </w:rPr>
        <w:t>Elementi della Registrazione del documento</w:t>
      </w:r>
      <w:bookmarkEnd w:id="40"/>
    </w:p>
    <w:p w14:paraId="1F00AC5C" w14:textId="77777777" w:rsidR="00A87C51" w:rsidRDefault="00A87C51" w:rsidP="00593F73">
      <w:pPr>
        <w:spacing w:before="120" w:after="120" w:line="276" w:lineRule="auto"/>
        <w:contextualSpacing/>
        <w:jc w:val="both"/>
        <w:rPr>
          <w:rFonts w:asciiTheme="majorHAnsi" w:hAnsiTheme="majorHAnsi" w:cstheme="majorHAnsi"/>
          <w:b/>
          <w:bCs/>
          <w:i/>
          <w:iCs/>
          <w:sz w:val="22"/>
          <w:szCs w:val="22"/>
          <w:lang w:val="it-IT"/>
        </w:rPr>
      </w:pPr>
      <w:r>
        <w:rPr>
          <w:rFonts w:asciiTheme="majorHAnsi" w:hAnsiTheme="majorHAnsi" w:cstheme="majorHAnsi"/>
          <w:sz w:val="22"/>
          <w:szCs w:val="22"/>
          <w:lang w:val="it-IT"/>
        </w:rPr>
        <w:t>Ai sensi dell’art. 53, co. 3 del Testo Unico, o</w:t>
      </w:r>
      <w:r w:rsidRPr="00A87C51">
        <w:rPr>
          <w:rFonts w:asciiTheme="majorHAnsi" w:hAnsiTheme="majorHAnsi" w:cstheme="majorHAnsi"/>
          <w:sz w:val="22"/>
          <w:szCs w:val="22"/>
          <w:lang w:val="it-IT"/>
        </w:rPr>
        <w:t>gni registrazione del document</w:t>
      </w:r>
      <w:r>
        <w:rPr>
          <w:rFonts w:asciiTheme="majorHAnsi" w:hAnsiTheme="majorHAnsi" w:cstheme="majorHAnsi"/>
          <w:sz w:val="22"/>
          <w:szCs w:val="22"/>
          <w:lang w:val="it-IT"/>
        </w:rPr>
        <w:t xml:space="preserve">o deve essere effettuata mediante la memorizzazione delle seguenti informazioni </w:t>
      </w:r>
      <w:r>
        <w:rPr>
          <w:rFonts w:asciiTheme="majorHAnsi" w:hAnsiTheme="majorHAnsi" w:cstheme="majorHAnsi"/>
          <w:b/>
          <w:bCs/>
          <w:i/>
          <w:iCs/>
          <w:sz w:val="22"/>
          <w:szCs w:val="22"/>
          <w:lang w:val="it-IT"/>
        </w:rPr>
        <w:t>obbligatorie:</w:t>
      </w:r>
    </w:p>
    <w:p w14:paraId="1E610018" w14:textId="1C33D9EF" w:rsidR="00A87C51" w:rsidRDefault="00A87C51" w:rsidP="00D42035">
      <w:pPr>
        <w:pStyle w:val="Paragrafoelenco"/>
        <w:numPr>
          <w:ilvl w:val="0"/>
          <w:numId w:val="22"/>
        </w:numPr>
        <w:spacing w:line="276" w:lineRule="auto"/>
        <w:rPr>
          <w:rFonts w:asciiTheme="majorHAnsi" w:hAnsiTheme="majorHAnsi" w:cstheme="majorHAnsi"/>
          <w:szCs w:val="22"/>
        </w:rPr>
      </w:pPr>
      <w:r w:rsidRPr="00A87C51">
        <w:rPr>
          <w:rFonts w:asciiTheme="majorHAnsi" w:hAnsiTheme="majorHAnsi" w:cstheme="majorHAnsi"/>
          <w:szCs w:val="22"/>
        </w:rPr>
        <w:t>numero di protocollo del documento generato automaticamente dal sistema e registrato in forma non modificabile</w:t>
      </w:r>
      <w:r w:rsidR="004D2A1B">
        <w:rPr>
          <w:rFonts w:asciiTheme="majorHAnsi" w:hAnsiTheme="majorHAnsi" w:cstheme="majorHAnsi"/>
          <w:szCs w:val="22"/>
        </w:rPr>
        <w:t>;</w:t>
      </w:r>
    </w:p>
    <w:p w14:paraId="0C3C59C1" w14:textId="665A83E8" w:rsidR="004D2A1B" w:rsidRDefault="004D2A1B" w:rsidP="004D2A1B">
      <w:pPr>
        <w:pStyle w:val="Paragrafoelenco"/>
        <w:numPr>
          <w:ilvl w:val="0"/>
          <w:numId w:val="22"/>
        </w:numPr>
        <w:spacing w:line="276" w:lineRule="auto"/>
        <w:rPr>
          <w:rFonts w:asciiTheme="majorHAnsi" w:hAnsiTheme="majorHAnsi" w:cstheme="majorHAnsi"/>
          <w:szCs w:val="22"/>
        </w:rPr>
      </w:pPr>
      <w:r w:rsidRPr="004D2A1B">
        <w:rPr>
          <w:rFonts w:asciiTheme="majorHAnsi" w:hAnsiTheme="majorHAnsi" w:cstheme="majorHAnsi"/>
          <w:szCs w:val="22"/>
        </w:rPr>
        <w:t>data di registrazione di protocollo assegnata automaticamente dal sistema e registrata in</w:t>
      </w:r>
      <w:r w:rsidR="002F065A">
        <w:rPr>
          <w:rFonts w:asciiTheme="majorHAnsi" w:hAnsiTheme="majorHAnsi" w:cstheme="majorHAnsi"/>
          <w:szCs w:val="22"/>
        </w:rPr>
        <w:t xml:space="preserve"> </w:t>
      </w:r>
      <w:r w:rsidRPr="004D2A1B">
        <w:rPr>
          <w:rFonts w:asciiTheme="majorHAnsi" w:hAnsiTheme="majorHAnsi" w:cstheme="majorHAnsi"/>
          <w:szCs w:val="22"/>
        </w:rPr>
        <w:t>forma non modificabile</w:t>
      </w:r>
      <w:r>
        <w:rPr>
          <w:rFonts w:asciiTheme="majorHAnsi" w:hAnsiTheme="majorHAnsi" w:cstheme="majorHAnsi"/>
          <w:szCs w:val="22"/>
        </w:rPr>
        <w:t>;</w:t>
      </w:r>
    </w:p>
    <w:p w14:paraId="30D631E7" w14:textId="77777777" w:rsidR="00D7711A" w:rsidRPr="00D7711A" w:rsidRDefault="004D2A1B" w:rsidP="00AE66E0">
      <w:pPr>
        <w:pStyle w:val="Paragrafoelenco"/>
        <w:numPr>
          <w:ilvl w:val="0"/>
          <w:numId w:val="22"/>
        </w:numPr>
        <w:spacing w:line="276" w:lineRule="auto"/>
        <w:rPr>
          <w:sz w:val="20"/>
        </w:rPr>
      </w:pPr>
      <w:r w:rsidRPr="00D7711A">
        <w:rPr>
          <w:rFonts w:asciiTheme="majorHAnsi" w:hAnsiTheme="majorHAnsi" w:cstheme="majorHAnsi"/>
          <w:szCs w:val="22"/>
        </w:rPr>
        <w:t>mittente, per i documenti ricevuti o, in alternativa, il destinatario o i destinatari per i documenti spediti, registrati in forma non modificabile;</w:t>
      </w:r>
    </w:p>
    <w:p w14:paraId="205705FD" w14:textId="006C349D" w:rsidR="00D7711A" w:rsidRPr="00D7711A" w:rsidRDefault="00D7711A" w:rsidP="00D7711A">
      <w:pPr>
        <w:pStyle w:val="Paragrafoelenco"/>
        <w:numPr>
          <w:ilvl w:val="0"/>
          <w:numId w:val="22"/>
        </w:numPr>
        <w:spacing w:line="276" w:lineRule="auto"/>
        <w:rPr>
          <w:rFonts w:asciiTheme="majorHAnsi" w:hAnsiTheme="majorHAnsi" w:cstheme="majorHAnsi"/>
          <w:szCs w:val="22"/>
        </w:rPr>
      </w:pPr>
      <w:r w:rsidRPr="00D7711A">
        <w:rPr>
          <w:rFonts w:asciiTheme="majorHAnsi" w:hAnsiTheme="majorHAnsi" w:cstheme="majorHAnsi"/>
          <w:szCs w:val="22"/>
        </w:rPr>
        <w:t>l’oggetto del documento che, in forma chiara e sintetica, deve esprimere l’atto rappresentato nel documento, e deve includere tutte le informazioni utili per le successive ricerche (evitando quelle non significative e ridondanti</w:t>
      </w:r>
      <w:r>
        <w:rPr>
          <w:rFonts w:asciiTheme="majorHAnsi" w:hAnsiTheme="majorHAnsi" w:cstheme="majorHAnsi"/>
          <w:szCs w:val="22"/>
        </w:rPr>
        <w:t>);</w:t>
      </w:r>
    </w:p>
    <w:p w14:paraId="2DCF15F6" w14:textId="08D8D61A" w:rsidR="00C74919" w:rsidRDefault="00D7711A" w:rsidP="00D7711A">
      <w:pPr>
        <w:pStyle w:val="Paragrafoelenco"/>
        <w:numPr>
          <w:ilvl w:val="0"/>
          <w:numId w:val="22"/>
        </w:numPr>
        <w:spacing w:line="276" w:lineRule="auto"/>
        <w:rPr>
          <w:rFonts w:asciiTheme="majorHAnsi" w:hAnsiTheme="majorHAnsi" w:cstheme="majorHAnsi"/>
          <w:szCs w:val="22"/>
        </w:rPr>
      </w:pPr>
      <w:r w:rsidRPr="00D7711A">
        <w:rPr>
          <w:rFonts w:asciiTheme="majorHAnsi" w:hAnsiTheme="majorHAnsi" w:cstheme="majorHAnsi"/>
          <w:szCs w:val="22"/>
        </w:rPr>
        <w:t>la data e il numero di protocollo dell’Amministrazione mittente (ove presenti) per i documenti ricevuti</w:t>
      </w:r>
      <w:r w:rsidR="00C74919">
        <w:rPr>
          <w:rFonts w:asciiTheme="majorHAnsi" w:hAnsiTheme="majorHAnsi" w:cstheme="majorHAnsi"/>
          <w:szCs w:val="22"/>
        </w:rPr>
        <w:t>;</w:t>
      </w:r>
    </w:p>
    <w:p w14:paraId="12E6E255" w14:textId="309CADE2" w:rsidR="00D7711A" w:rsidRDefault="00C74919" w:rsidP="00D7711A">
      <w:pPr>
        <w:pStyle w:val="Paragrafoelenco"/>
        <w:numPr>
          <w:ilvl w:val="0"/>
          <w:numId w:val="22"/>
        </w:numPr>
        <w:spacing w:line="276" w:lineRule="auto"/>
        <w:rPr>
          <w:rFonts w:asciiTheme="majorHAnsi" w:hAnsiTheme="majorHAnsi" w:cstheme="majorHAnsi"/>
          <w:szCs w:val="22"/>
        </w:rPr>
      </w:pPr>
      <w:r w:rsidRPr="00C74919">
        <w:rPr>
          <w:rFonts w:asciiTheme="majorHAnsi" w:hAnsiTheme="majorHAnsi" w:cstheme="majorHAnsi"/>
          <w:szCs w:val="22"/>
        </w:rPr>
        <w:t>l’impronta del documento informatico, se trasmesso per via telematica, costituita dalla sequenza di simboli binari in grado di identificarne univocamente il contenuto, registrata in forma non modificabile.</w:t>
      </w:r>
    </w:p>
    <w:p w14:paraId="12C70E06" w14:textId="3AF023A8" w:rsidR="00D7711A" w:rsidRDefault="00D7711A" w:rsidP="00D7711A">
      <w:pPr>
        <w:spacing w:line="276" w:lineRule="auto"/>
        <w:jc w:val="both"/>
        <w:rPr>
          <w:rFonts w:asciiTheme="majorHAnsi" w:hAnsiTheme="majorHAnsi" w:cstheme="majorHAnsi"/>
          <w:szCs w:val="22"/>
          <w:lang w:val="it-IT"/>
        </w:rPr>
      </w:pPr>
      <w:r w:rsidRPr="0090766B">
        <w:rPr>
          <w:rFonts w:asciiTheme="majorHAnsi" w:hAnsiTheme="majorHAnsi" w:cstheme="majorHAnsi"/>
          <w:sz w:val="22"/>
          <w:szCs w:val="22"/>
          <w:lang w:val="it-IT"/>
        </w:rPr>
        <w:t xml:space="preserve">Le informazioni </w:t>
      </w:r>
      <w:r w:rsidRPr="0090766B">
        <w:rPr>
          <w:rFonts w:asciiTheme="majorHAnsi" w:hAnsiTheme="majorHAnsi" w:cstheme="majorHAnsi"/>
          <w:b/>
          <w:bCs/>
          <w:i/>
          <w:iCs/>
          <w:sz w:val="22"/>
          <w:szCs w:val="22"/>
          <w:lang w:val="it-IT"/>
        </w:rPr>
        <w:t>accessorie</w:t>
      </w:r>
      <w:r w:rsidRPr="0090766B">
        <w:rPr>
          <w:rFonts w:asciiTheme="majorHAnsi" w:hAnsiTheme="majorHAnsi" w:cstheme="majorHAnsi"/>
          <w:sz w:val="22"/>
          <w:szCs w:val="22"/>
          <w:lang w:val="it-IT"/>
        </w:rPr>
        <w:t>, che possono facilitare la gestione documentale relativamente all’attività di protocollazione, sono:</w:t>
      </w:r>
    </w:p>
    <w:p w14:paraId="2994B747" w14:textId="4453570E" w:rsidR="00D7711A" w:rsidRDefault="00D7711A" w:rsidP="00D7711A">
      <w:pPr>
        <w:pStyle w:val="Paragrafoelenco"/>
        <w:numPr>
          <w:ilvl w:val="0"/>
          <w:numId w:val="23"/>
        </w:numPr>
        <w:spacing w:line="276" w:lineRule="auto"/>
        <w:rPr>
          <w:rFonts w:asciiTheme="majorHAnsi" w:hAnsiTheme="majorHAnsi" w:cstheme="majorHAnsi"/>
          <w:szCs w:val="22"/>
        </w:rPr>
      </w:pPr>
      <w:r>
        <w:rPr>
          <w:rFonts w:asciiTheme="majorHAnsi" w:hAnsiTheme="majorHAnsi" w:cstheme="majorHAnsi"/>
          <w:szCs w:val="22"/>
        </w:rPr>
        <w:t>numero degli allegati e la loro descrizione sintetica</w:t>
      </w:r>
      <w:r w:rsidR="00183539">
        <w:rPr>
          <w:rFonts w:asciiTheme="majorHAnsi" w:hAnsiTheme="majorHAnsi" w:cstheme="majorHAnsi"/>
          <w:szCs w:val="22"/>
        </w:rPr>
        <w:t>;</w:t>
      </w:r>
    </w:p>
    <w:p w14:paraId="060B7A73" w14:textId="2CF19CCE" w:rsidR="00D7711A" w:rsidRDefault="0090766B" w:rsidP="00D7711A">
      <w:pPr>
        <w:pStyle w:val="Paragrafoelenco"/>
        <w:numPr>
          <w:ilvl w:val="0"/>
          <w:numId w:val="23"/>
        </w:numPr>
        <w:spacing w:line="276" w:lineRule="auto"/>
        <w:rPr>
          <w:rFonts w:asciiTheme="majorHAnsi" w:hAnsiTheme="majorHAnsi" w:cstheme="majorHAnsi"/>
          <w:szCs w:val="22"/>
        </w:rPr>
      </w:pPr>
      <w:r>
        <w:rPr>
          <w:rFonts w:asciiTheme="majorHAnsi" w:hAnsiTheme="majorHAnsi" w:cstheme="majorHAnsi"/>
          <w:szCs w:val="22"/>
        </w:rPr>
        <w:t>la riservatezza.</w:t>
      </w:r>
    </w:p>
    <w:p w14:paraId="4C195B62" w14:textId="646CB888" w:rsidR="0090766B" w:rsidRDefault="0090766B" w:rsidP="0090766B">
      <w:pPr>
        <w:spacing w:line="276" w:lineRule="auto"/>
        <w:jc w:val="both"/>
        <w:rPr>
          <w:rFonts w:asciiTheme="majorHAnsi" w:eastAsia="Times New Roman" w:hAnsiTheme="majorHAnsi" w:cstheme="majorHAnsi"/>
          <w:sz w:val="22"/>
          <w:szCs w:val="22"/>
          <w:lang w:val="it-IT"/>
        </w:rPr>
      </w:pPr>
      <w:r w:rsidRPr="0090766B">
        <w:rPr>
          <w:rFonts w:asciiTheme="majorHAnsi" w:eastAsia="Times New Roman" w:hAnsiTheme="majorHAnsi" w:cstheme="majorHAnsi"/>
          <w:sz w:val="22"/>
          <w:szCs w:val="22"/>
          <w:lang w:val="it-IT"/>
        </w:rPr>
        <w:lastRenderedPageBreak/>
        <w:t>Fanno eccezione a questa regola, e</w:t>
      </w:r>
      <w:r w:rsidR="00ED72F2">
        <w:rPr>
          <w:rFonts w:asciiTheme="majorHAnsi" w:eastAsia="Times New Roman" w:hAnsiTheme="majorHAnsi" w:cstheme="majorHAnsi"/>
          <w:sz w:val="22"/>
          <w:szCs w:val="22"/>
          <w:lang w:val="it-IT"/>
        </w:rPr>
        <w:t xml:space="preserve"> sono</w:t>
      </w:r>
      <w:r w:rsidRPr="0090766B">
        <w:rPr>
          <w:rFonts w:asciiTheme="majorHAnsi" w:eastAsia="Times New Roman" w:hAnsiTheme="majorHAnsi" w:cstheme="majorHAnsi"/>
          <w:sz w:val="22"/>
          <w:szCs w:val="22"/>
          <w:lang w:val="it-IT"/>
        </w:rPr>
        <w:t xml:space="preserve"> quindi esclusi dalla protocollazione, i documenti evidenziati</w:t>
      </w:r>
      <w:r w:rsidR="00ED72F2">
        <w:rPr>
          <w:rFonts w:asciiTheme="majorHAnsi" w:eastAsia="Times New Roman" w:hAnsiTheme="majorHAnsi" w:cstheme="majorHAnsi"/>
          <w:sz w:val="22"/>
          <w:szCs w:val="22"/>
          <w:lang w:val="it-IT"/>
        </w:rPr>
        <w:t xml:space="preserve"> </w:t>
      </w:r>
      <w:r w:rsidRPr="0090766B">
        <w:rPr>
          <w:rFonts w:asciiTheme="majorHAnsi" w:eastAsia="Times New Roman" w:hAnsiTheme="majorHAnsi" w:cstheme="majorHAnsi"/>
          <w:sz w:val="22"/>
          <w:szCs w:val="22"/>
          <w:lang w:val="it-IT"/>
        </w:rPr>
        <w:t xml:space="preserve">dall’art. 53, comma 5, del </w:t>
      </w:r>
      <w:r>
        <w:rPr>
          <w:rFonts w:asciiTheme="majorHAnsi" w:eastAsia="Times New Roman" w:hAnsiTheme="majorHAnsi" w:cstheme="majorHAnsi"/>
          <w:sz w:val="22"/>
          <w:szCs w:val="22"/>
          <w:lang w:val="it-IT"/>
        </w:rPr>
        <w:t>T</w:t>
      </w:r>
      <w:r w:rsidRPr="0090766B">
        <w:rPr>
          <w:rFonts w:asciiTheme="majorHAnsi" w:eastAsia="Times New Roman" w:hAnsiTheme="majorHAnsi" w:cstheme="majorHAnsi"/>
          <w:sz w:val="22"/>
          <w:szCs w:val="22"/>
          <w:lang w:val="it-IT"/>
        </w:rPr>
        <w:t xml:space="preserve">esto </w:t>
      </w:r>
      <w:r>
        <w:rPr>
          <w:rFonts w:asciiTheme="majorHAnsi" w:eastAsia="Times New Roman" w:hAnsiTheme="majorHAnsi" w:cstheme="majorHAnsi"/>
          <w:sz w:val="22"/>
          <w:szCs w:val="22"/>
          <w:lang w:val="it-IT"/>
        </w:rPr>
        <w:t>U</w:t>
      </w:r>
      <w:r w:rsidRPr="0090766B">
        <w:rPr>
          <w:rFonts w:asciiTheme="majorHAnsi" w:eastAsia="Times New Roman" w:hAnsiTheme="majorHAnsi" w:cstheme="majorHAnsi"/>
          <w:sz w:val="22"/>
          <w:szCs w:val="22"/>
          <w:lang w:val="it-IT"/>
        </w:rPr>
        <w:t>nico</w:t>
      </w:r>
      <w:r w:rsidR="00183539">
        <w:rPr>
          <w:rFonts w:asciiTheme="majorHAnsi" w:eastAsia="Times New Roman" w:hAnsiTheme="majorHAnsi" w:cstheme="majorHAnsi"/>
          <w:sz w:val="22"/>
          <w:szCs w:val="22"/>
          <w:lang w:val="it-IT"/>
        </w:rPr>
        <w:t>:</w:t>
      </w:r>
    </w:p>
    <w:p w14:paraId="75D111E9" w14:textId="520DE3F0" w:rsidR="00183539" w:rsidRDefault="00183539" w:rsidP="00183539">
      <w:pPr>
        <w:pStyle w:val="Paragrafoelenco"/>
        <w:numPr>
          <w:ilvl w:val="0"/>
          <w:numId w:val="24"/>
        </w:numPr>
        <w:spacing w:line="276" w:lineRule="auto"/>
        <w:rPr>
          <w:rFonts w:asciiTheme="majorHAnsi" w:hAnsiTheme="majorHAnsi" w:cstheme="majorHAnsi"/>
          <w:szCs w:val="22"/>
        </w:rPr>
      </w:pPr>
      <w:r>
        <w:rPr>
          <w:rFonts w:asciiTheme="majorHAnsi" w:hAnsiTheme="majorHAnsi" w:cstheme="majorHAnsi"/>
          <w:szCs w:val="22"/>
        </w:rPr>
        <w:t>gli atti preparatori interni</w:t>
      </w:r>
      <w:r w:rsidR="004D0FBE">
        <w:rPr>
          <w:rFonts w:asciiTheme="majorHAnsi" w:hAnsiTheme="majorHAnsi" w:cstheme="majorHAnsi"/>
          <w:szCs w:val="22"/>
        </w:rPr>
        <w:t xml:space="preserve">: </w:t>
      </w:r>
      <w:r w:rsidR="004D0FBE" w:rsidRPr="004D0FBE">
        <w:rPr>
          <w:rFonts w:asciiTheme="majorHAnsi" w:hAnsiTheme="majorHAnsi" w:cstheme="majorHAnsi"/>
          <w:szCs w:val="22"/>
        </w:rPr>
        <w:t>di norma sono documenti di lavoro di natura non ufficiale, interlocutoria o comunque non definitiva, a preminente carattere informativo od operativo, ad es. scambio di prime bozze di documenti</w:t>
      </w:r>
      <w:r>
        <w:rPr>
          <w:rFonts w:asciiTheme="majorHAnsi" w:hAnsiTheme="majorHAnsi" w:cstheme="majorHAnsi"/>
          <w:szCs w:val="22"/>
        </w:rPr>
        <w:t>;</w:t>
      </w:r>
    </w:p>
    <w:p w14:paraId="7CFD1486" w14:textId="4BB18498" w:rsidR="00183539" w:rsidRDefault="00183539" w:rsidP="00183539">
      <w:pPr>
        <w:pStyle w:val="Paragrafoelenco"/>
        <w:numPr>
          <w:ilvl w:val="0"/>
          <w:numId w:val="24"/>
        </w:numPr>
        <w:spacing w:line="276" w:lineRule="auto"/>
        <w:rPr>
          <w:rFonts w:asciiTheme="majorHAnsi" w:hAnsiTheme="majorHAnsi" w:cstheme="majorHAnsi"/>
          <w:szCs w:val="22"/>
        </w:rPr>
      </w:pPr>
      <w:r>
        <w:rPr>
          <w:rFonts w:asciiTheme="majorHAnsi" w:hAnsiTheme="majorHAnsi" w:cstheme="majorHAnsi"/>
          <w:szCs w:val="22"/>
        </w:rPr>
        <w:t>i giornali;</w:t>
      </w:r>
    </w:p>
    <w:p w14:paraId="74389D86" w14:textId="50885457" w:rsidR="00183539" w:rsidRDefault="00183539" w:rsidP="00183539">
      <w:pPr>
        <w:pStyle w:val="Paragrafoelenco"/>
        <w:numPr>
          <w:ilvl w:val="0"/>
          <w:numId w:val="24"/>
        </w:numPr>
        <w:spacing w:line="276" w:lineRule="auto"/>
        <w:rPr>
          <w:rFonts w:asciiTheme="majorHAnsi" w:hAnsiTheme="majorHAnsi" w:cstheme="majorHAnsi"/>
          <w:szCs w:val="22"/>
        </w:rPr>
      </w:pPr>
      <w:r>
        <w:rPr>
          <w:rFonts w:asciiTheme="majorHAnsi" w:hAnsiTheme="majorHAnsi" w:cstheme="majorHAnsi"/>
          <w:szCs w:val="22"/>
        </w:rPr>
        <w:t>le riviste;</w:t>
      </w:r>
    </w:p>
    <w:p w14:paraId="191880B3" w14:textId="4D4B608E" w:rsidR="00183539" w:rsidRDefault="00183539" w:rsidP="00183539">
      <w:pPr>
        <w:pStyle w:val="Paragrafoelenco"/>
        <w:numPr>
          <w:ilvl w:val="0"/>
          <w:numId w:val="24"/>
        </w:numPr>
        <w:spacing w:line="276" w:lineRule="auto"/>
        <w:rPr>
          <w:rFonts w:asciiTheme="majorHAnsi" w:hAnsiTheme="majorHAnsi" w:cstheme="majorHAnsi"/>
          <w:szCs w:val="22"/>
        </w:rPr>
      </w:pPr>
      <w:r>
        <w:rPr>
          <w:rFonts w:asciiTheme="majorHAnsi" w:hAnsiTheme="majorHAnsi" w:cstheme="majorHAnsi"/>
          <w:szCs w:val="22"/>
        </w:rPr>
        <w:t>i libri;</w:t>
      </w:r>
    </w:p>
    <w:p w14:paraId="5FC3FF7A" w14:textId="2A9FE8E5" w:rsidR="00183539" w:rsidRDefault="00183539" w:rsidP="00183539">
      <w:pPr>
        <w:pStyle w:val="Paragrafoelenco"/>
        <w:numPr>
          <w:ilvl w:val="0"/>
          <w:numId w:val="24"/>
        </w:numPr>
        <w:spacing w:line="276" w:lineRule="auto"/>
        <w:rPr>
          <w:rFonts w:asciiTheme="majorHAnsi" w:hAnsiTheme="majorHAnsi" w:cstheme="majorHAnsi"/>
          <w:szCs w:val="22"/>
        </w:rPr>
      </w:pPr>
      <w:r>
        <w:rPr>
          <w:rFonts w:asciiTheme="majorHAnsi" w:hAnsiTheme="majorHAnsi" w:cstheme="majorHAnsi"/>
          <w:szCs w:val="22"/>
        </w:rPr>
        <w:t>i materiali pubblicitari;</w:t>
      </w:r>
    </w:p>
    <w:p w14:paraId="53B66C83" w14:textId="48D20E02" w:rsidR="00183539" w:rsidRDefault="00183539" w:rsidP="00593F73">
      <w:pPr>
        <w:pStyle w:val="Paragrafoelenco"/>
        <w:numPr>
          <w:ilvl w:val="0"/>
          <w:numId w:val="24"/>
        </w:numPr>
        <w:spacing w:line="276" w:lineRule="auto"/>
        <w:rPr>
          <w:rFonts w:asciiTheme="majorHAnsi" w:hAnsiTheme="majorHAnsi" w:cstheme="majorHAnsi"/>
          <w:szCs w:val="22"/>
        </w:rPr>
      </w:pPr>
      <w:r>
        <w:rPr>
          <w:rFonts w:asciiTheme="majorHAnsi" w:hAnsiTheme="majorHAnsi" w:cstheme="majorHAnsi"/>
          <w:szCs w:val="22"/>
        </w:rPr>
        <w:t>gli inviti a manifestazioni.</w:t>
      </w:r>
    </w:p>
    <w:p w14:paraId="18FE0383" w14:textId="0728B509" w:rsidR="0045410E" w:rsidRDefault="0045410E" w:rsidP="00593F73">
      <w:pPr>
        <w:pStyle w:val="Paragrafoelenco"/>
        <w:numPr>
          <w:ilvl w:val="1"/>
          <w:numId w:val="6"/>
        </w:numPr>
        <w:spacing w:before="120" w:after="120" w:line="276" w:lineRule="auto"/>
        <w:ind w:left="567" w:hanging="567"/>
        <w:outlineLvl w:val="1"/>
        <w:rPr>
          <w:rFonts w:asciiTheme="majorHAnsi" w:hAnsiTheme="majorHAnsi" w:cstheme="majorHAnsi"/>
          <w:color w:val="365F91" w:themeColor="accent1" w:themeShade="BF"/>
          <w:sz w:val="24"/>
          <w:szCs w:val="24"/>
        </w:rPr>
      </w:pPr>
      <w:bookmarkStart w:id="41" w:name="_Toc167099052"/>
      <w:r>
        <w:rPr>
          <w:rFonts w:asciiTheme="majorHAnsi" w:hAnsiTheme="majorHAnsi" w:cstheme="majorHAnsi"/>
          <w:color w:val="365F91" w:themeColor="accent1" w:themeShade="BF"/>
          <w:sz w:val="24"/>
          <w:szCs w:val="24"/>
        </w:rPr>
        <w:t>Segnatura di protocollo</w:t>
      </w:r>
      <w:bookmarkEnd w:id="41"/>
    </w:p>
    <w:p w14:paraId="34EE0E17" w14:textId="0A78A8EC" w:rsidR="00FB765F" w:rsidRDefault="00FB765F" w:rsidP="00FB765F">
      <w:pPr>
        <w:spacing w:line="276" w:lineRule="auto"/>
        <w:jc w:val="both"/>
        <w:rPr>
          <w:rFonts w:asciiTheme="majorHAnsi" w:eastAsia="Times New Roman" w:hAnsiTheme="majorHAnsi" w:cstheme="majorHAnsi"/>
          <w:sz w:val="22"/>
          <w:szCs w:val="22"/>
          <w:lang w:val="it-IT"/>
        </w:rPr>
      </w:pPr>
      <w:r>
        <w:rPr>
          <w:rFonts w:asciiTheme="majorHAnsi" w:eastAsia="Times New Roman" w:hAnsiTheme="majorHAnsi" w:cstheme="majorHAnsi"/>
          <w:sz w:val="22"/>
          <w:szCs w:val="22"/>
          <w:lang w:val="it-IT"/>
        </w:rPr>
        <w:t xml:space="preserve">La segnatura di protocollo è l’apposizione o l’associazione </w:t>
      </w:r>
      <w:r w:rsidRPr="00FB765F">
        <w:rPr>
          <w:rFonts w:asciiTheme="majorHAnsi" w:eastAsia="Times New Roman" w:hAnsiTheme="majorHAnsi" w:cstheme="majorHAnsi"/>
          <w:sz w:val="22"/>
          <w:szCs w:val="22"/>
          <w:lang w:val="it-IT"/>
        </w:rPr>
        <w:t>all’originale del documento, in forma</w:t>
      </w:r>
      <w:r>
        <w:rPr>
          <w:rFonts w:asciiTheme="majorHAnsi" w:eastAsia="Times New Roman" w:hAnsiTheme="majorHAnsi" w:cstheme="majorHAnsi"/>
          <w:sz w:val="22"/>
          <w:szCs w:val="22"/>
          <w:lang w:val="it-IT"/>
        </w:rPr>
        <w:t xml:space="preserve"> </w:t>
      </w:r>
      <w:r w:rsidRPr="00FB765F">
        <w:rPr>
          <w:rFonts w:asciiTheme="majorHAnsi" w:eastAsia="Times New Roman" w:hAnsiTheme="majorHAnsi" w:cstheme="majorHAnsi"/>
          <w:sz w:val="22"/>
          <w:szCs w:val="22"/>
          <w:lang w:val="it-IT"/>
        </w:rPr>
        <w:t>permanente non modificabile, delle informazioni riguardanti</w:t>
      </w:r>
      <w:r w:rsidR="00C35F68">
        <w:rPr>
          <w:rFonts w:asciiTheme="majorHAnsi" w:eastAsia="Times New Roman" w:hAnsiTheme="majorHAnsi" w:cstheme="majorHAnsi"/>
          <w:sz w:val="22"/>
          <w:szCs w:val="22"/>
          <w:lang w:val="it-IT"/>
        </w:rPr>
        <w:t xml:space="preserve"> la registrazione di protocollo necessarie ad </w:t>
      </w:r>
      <w:r w:rsidRPr="00FB765F">
        <w:rPr>
          <w:rFonts w:asciiTheme="majorHAnsi" w:eastAsia="Times New Roman" w:hAnsiTheme="majorHAnsi" w:cstheme="majorHAnsi"/>
          <w:sz w:val="22"/>
          <w:szCs w:val="22"/>
          <w:lang w:val="it-IT"/>
        </w:rPr>
        <w:t>individuare in modo non equivocabile ciascun</w:t>
      </w:r>
      <w:r>
        <w:rPr>
          <w:rFonts w:asciiTheme="majorHAnsi" w:eastAsia="Times New Roman" w:hAnsiTheme="majorHAnsi" w:cstheme="majorHAnsi"/>
          <w:sz w:val="22"/>
          <w:szCs w:val="22"/>
          <w:lang w:val="it-IT"/>
        </w:rPr>
        <w:t xml:space="preserve"> d</w:t>
      </w:r>
      <w:r w:rsidRPr="00FB765F">
        <w:rPr>
          <w:rFonts w:asciiTheme="majorHAnsi" w:eastAsia="Times New Roman" w:hAnsiTheme="majorHAnsi" w:cstheme="majorHAnsi"/>
          <w:sz w:val="22"/>
          <w:szCs w:val="22"/>
          <w:lang w:val="it-IT"/>
        </w:rPr>
        <w:t>ocumento</w:t>
      </w:r>
      <w:r>
        <w:rPr>
          <w:rFonts w:asciiTheme="majorHAnsi" w:eastAsia="Times New Roman" w:hAnsiTheme="majorHAnsi" w:cstheme="majorHAnsi"/>
          <w:sz w:val="22"/>
          <w:szCs w:val="22"/>
          <w:lang w:val="it-IT"/>
        </w:rPr>
        <w:t>.</w:t>
      </w:r>
    </w:p>
    <w:p w14:paraId="709959B6" w14:textId="4CC6BEBC" w:rsidR="0045410E" w:rsidRDefault="0045410E" w:rsidP="0045410E">
      <w:pPr>
        <w:spacing w:line="276" w:lineRule="auto"/>
        <w:jc w:val="both"/>
        <w:rPr>
          <w:rFonts w:asciiTheme="majorHAnsi" w:eastAsia="Times New Roman" w:hAnsiTheme="majorHAnsi" w:cstheme="majorHAnsi"/>
          <w:sz w:val="22"/>
          <w:szCs w:val="22"/>
          <w:lang w:val="it-IT"/>
        </w:rPr>
      </w:pPr>
      <w:r>
        <w:rPr>
          <w:rFonts w:asciiTheme="majorHAnsi" w:eastAsia="Times New Roman" w:hAnsiTheme="majorHAnsi" w:cstheme="majorHAnsi"/>
          <w:sz w:val="22"/>
          <w:szCs w:val="22"/>
          <w:lang w:val="it-IT"/>
        </w:rPr>
        <w:t xml:space="preserve">Il sistema effettua la registrazione di protocollo e la segnatura in </w:t>
      </w:r>
      <w:r w:rsidR="00FB765F">
        <w:rPr>
          <w:rFonts w:asciiTheme="majorHAnsi" w:eastAsia="Times New Roman" w:hAnsiTheme="majorHAnsi" w:cstheme="majorHAnsi"/>
          <w:sz w:val="22"/>
          <w:szCs w:val="22"/>
          <w:lang w:val="it-IT"/>
        </w:rPr>
        <w:t>un’operazione</w:t>
      </w:r>
      <w:r>
        <w:rPr>
          <w:rFonts w:asciiTheme="majorHAnsi" w:eastAsia="Times New Roman" w:hAnsiTheme="majorHAnsi" w:cstheme="majorHAnsi"/>
          <w:sz w:val="22"/>
          <w:szCs w:val="22"/>
          <w:lang w:val="it-IT"/>
        </w:rPr>
        <w:t xml:space="preserve"> unica e contestuale.</w:t>
      </w:r>
    </w:p>
    <w:p w14:paraId="6F5BCBEC" w14:textId="77777777" w:rsidR="00182BAE" w:rsidRPr="00182BAE" w:rsidRDefault="0045410E" w:rsidP="00182BAE">
      <w:pPr>
        <w:spacing w:line="276" w:lineRule="auto"/>
        <w:jc w:val="both"/>
        <w:rPr>
          <w:rFonts w:asciiTheme="majorHAnsi" w:eastAsia="Times New Roman" w:hAnsiTheme="majorHAnsi" w:cstheme="majorHAnsi"/>
          <w:sz w:val="22"/>
          <w:szCs w:val="22"/>
          <w:lang w:val="it-IT"/>
        </w:rPr>
      </w:pPr>
      <w:r>
        <w:rPr>
          <w:rFonts w:asciiTheme="majorHAnsi" w:eastAsia="Times New Roman" w:hAnsiTheme="majorHAnsi" w:cstheme="majorHAnsi"/>
          <w:sz w:val="22"/>
          <w:szCs w:val="22"/>
          <w:lang w:val="it-IT"/>
        </w:rPr>
        <w:t xml:space="preserve"> </w:t>
      </w:r>
      <w:r w:rsidR="00182BAE" w:rsidRPr="00182BAE">
        <w:rPr>
          <w:rFonts w:asciiTheme="majorHAnsi" w:eastAsia="Times New Roman" w:hAnsiTheme="majorHAnsi" w:cstheme="majorHAnsi"/>
          <w:sz w:val="22"/>
          <w:szCs w:val="22"/>
          <w:lang w:val="it-IT"/>
        </w:rPr>
        <w:t>Le informazioni che caratterizzano la segnatura di protocollo sono:</w:t>
      </w:r>
    </w:p>
    <w:p w14:paraId="6F903E61" w14:textId="77777777" w:rsidR="00182BAE" w:rsidRPr="00182BAE" w:rsidRDefault="00182BAE" w:rsidP="006627C7">
      <w:pPr>
        <w:pStyle w:val="Paragrafoelenco"/>
        <w:numPr>
          <w:ilvl w:val="0"/>
          <w:numId w:val="25"/>
        </w:numPr>
        <w:spacing w:line="276" w:lineRule="auto"/>
        <w:rPr>
          <w:sz w:val="20"/>
        </w:rPr>
      </w:pPr>
      <w:r w:rsidRPr="00182BAE">
        <w:rPr>
          <w:rFonts w:asciiTheme="majorHAnsi" w:hAnsiTheme="majorHAnsi" w:cstheme="majorHAnsi"/>
          <w:szCs w:val="22"/>
        </w:rPr>
        <w:t>codice identificativo della CSEA;</w:t>
      </w:r>
    </w:p>
    <w:p w14:paraId="3B41C853" w14:textId="77777777" w:rsidR="00182BAE" w:rsidRPr="00182BAE" w:rsidRDefault="00182BAE" w:rsidP="00BA2EBF">
      <w:pPr>
        <w:pStyle w:val="Paragrafoelenco"/>
        <w:numPr>
          <w:ilvl w:val="0"/>
          <w:numId w:val="25"/>
        </w:numPr>
        <w:spacing w:line="276" w:lineRule="auto"/>
        <w:rPr>
          <w:sz w:val="20"/>
        </w:rPr>
      </w:pPr>
      <w:r w:rsidRPr="00182BAE">
        <w:rPr>
          <w:rFonts w:asciiTheme="majorHAnsi" w:hAnsiTheme="majorHAnsi" w:cstheme="majorHAnsi"/>
          <w:szCs w:val="22"/>
        </w:rPr>
        <w:t>denominazione del Registro;</w:t>
      </w:r>
    </w:p>
    <w:p w14:paraId="6B34DCD7" w14:textId="25D61DBE" w:rsidR="00182BAE" w:rsidRDefault="00182BAE" w:rsidP="00593F73">
      <w:pPr>
        <w:pStyle w:val="Paragrafoelenco"/>
        <w:numPr>
          <w:ilvl w:val="0"/>
          <w:numId w:val="25"/>
        </w:numPr>
        <w:spacing w:before="120" w:after="120" w:line="276" w:lineRule="auto"/>
        <w:contextualSpacing w:val="0"/>
        <w:rPr>
          <w:rFonts w:asciiTheme="majorHAnsi" w:hAnsiTheme="majorHAnsi" w:cstheme="majorHAnsi"/>
          <w:szCs w:val="22"/>
        </w:rPr>
      </w:pPr>
      <w:r w:rsidRPr="00182BAE">
        <w:rPr>
          <w:rFonts w:asciiTheme="majorHAnsi" w:hAnsiTheme="majorHAnsi" w:cstheme="majorHAnsi"/>
          <w:szCs w:val="22"/>
        </w:rPr>
        <w:t>data e numero progressivo di protocollo del documento</w:t>
      </w:r>
      <w:r w:rsidR="004D0FBE">
        <w:rPr>
          <w:rFonts w:asciiTheme="majorHAnsi" w:hAnsiTheme="majorHAnsi" w:cstheme="majorHAnsi"/>
          <w:szCs w:val="22"/>
        </w:rPr>
        <w:t>.</w:t>
      </w:r>
      <w:r w:rsidRPr="00182BAE">
        <w:rPr>
          <w:rFonts w:asciiTheme="majorHAnsi" w:hAnsiTheme="majorHAnsi" w:cstheme="majorHAnsi"/>
          <w:szCs w:val="22"/>
        </w:rPr>
        <w:t xml:space="preserve"> </w:t>
      </w:r>
    </w:p>
    <w:p w14:paraId="6791E911" w14:textId="2C5E63CB" w:rsidR="004C26B4" w:rsidRDefault="004C26B4" w:rsidP="00593F73">
      <w:pPr>
        <w:pStyle w:val="Paragrafoelenco"/>
        <w:numPr>
          <w:ilvl w:val="1"/>
          <w:numId w:val="6"/>
        </w:numPr>
        <w:spacing w:before="120" w:after="120" w:line="276" w:lineRule="auto"/>
        <w:ind w:left="567" w:hanging="567"/>
        <w:contextualSpacing w:val="0"/>
        <w:outlineLvl w:val="1"/>
        <w:rPr>
          <w:rFonts w:asciiTheme="majorHAnsi" w:hAnsiTheme="majorHAnsi" w:cstheme="majorHAnsi"/>
          <w:color w:val="365F91" w:themeColor="accent1" w:themeShade="BF"/>
          <w:sz w:val="24"/>
          <w:szCs w:val="24"/>
        </w:rPr>
      </w:pPr>
      <w:bookmarkStart w:id="42" w:name="_Toc167099053"/>
      <w:r>
        <w:rPr>
          <w:rFonts w:asciiTheme="majorHAnsi" w:hAnsiTheme="majorHAnsi" w:cstheme="majorHAnsi"/>
          <w:color w:val="365F91" w:themeColor="accent1" w:themeShade="BF"/>
          <w:sz w:val="24"/>
          <w:szCs w:val="24"/>
        </w:rPr>
        <w:t>Registro ufficiale del protocollo</w:t>
      </w:r>
      <w:bookmarkEnd w:id="42"/>
    </w:p>
    <w:p w14:paraId="008944CA" w14:textId="77777777" w:rsidR="004C26B4" w:rsidRPr="004C26B4" w:rsidRDefault="004C26B4" w:rsidP="004C26B4">
      <w:pPr>
        <w:spacing w:line="276" w:lineRule="auto"/>
        <w:jc w:val="both"/>
        <w:rPr>
          <w:rFonts w:asciiTheme="majorHAnsi" w:hAnsiTheme="majorHAnsi" w:cstheme="majorHAnsi"/>
          <w:sz w:val="22"/>
          <w:szCs w:val="22"/>
          <w:lang w:val="it-IT"/>
        </w:rPr>
      </w:pPr>
      <w:r w:rsidRPr="004C26B4">
        <w:rPr>
          <w:rFonts w:asciiTheme="majorHAnsi" w:hAnsiTheme="majorHAnsi" w:cstheme="majorHAnsi"/>
          <w:sz w:val="22"/>
          <w:szCs w:val="22"/>
          <w:lang w:val="it-IT"/>
        </w:rPr>
        <w:t>Le informazioni, abbinate in maniera univoca al documento protocollato e agli eventuali allegati, sono memorizzate nel relativo Registro.</w:t>
      </w:r>
    </w:p>
    <w:p w14:paraId="2D209DB9" w14:textId="32BB8030" w:rsidR="004C26B4" w:rsidRPr="004C26B4" w:rsidRDefault="004C26B4" w:rsidP="004C26B4">
      <w:pPr>
        <w:spacing w:line="276" w:lineRule="auto"/>
        <w:jc w:val="both"/>
        <w:rPr>
          <w:rFonts w:asciiTheme="majorHAnsi" w:hAnsiTheme="majorHAnsi" w:cstheme="majorHAnsi"/>
          <w:sz w:val="22"/>
          <w:szCs w:val="22"/>
          <w:lang w:val="it-IT"/>
        </w:rPr>
      </w:pPr>
      <w:r w:rsidRPr="004C26B4">
        <w:rPr>
          <w:rFonts w:asciiTheme="majorHAnsi" w:hAnsiTheme="majorHAnsi" w:cstheme="majorHAnsi"/>
          <w:sz w:val="22"/>
          <w:szCs w:val="22"/>
          <w:lang w:val="it-IT"/>
        </w:rPr>
        <w:t>Tramite il “Registro Ufficiale</w:t>
      </w:r>
      <w:r>
        <w:rPr>
          <w:rFonts w:asciiTheme="majorHAnsi" w:hAnsiTheme="majorHAnsi" w:cstheme="majorHAnsi"/>
          <w:sz w:val="22"/>
          <w:szCs w:val="22"/>
          <w:lang w:val="it-IT"/>
        </w:rPr>
        <w:t xml:space="preserve">” </w:t>
      </w:r>
      <w:r w:rsidRPr="004C26B4">
        <w:rPr>
          <w:rFonts w:asciiTheme="majorHAnsi" w:hAnsiTheme="majorHAnsi" w:cstheme="majorHAnsi"/>
          <w:sz w:val="22"/>
          <w:szCs w:val="22"/>
          <w:lang w:val="it-IT"/>
        </w:rPr>
        <w:t xml:space="preserve">è possibile registrare ufficialmente l’esistenza di un documento all’interno </w:t>
      </w:r>
      <w:r>
        <w:rPr>
          <w:rFonts w:asciiTheme="majorHAnsi" w:hAnsiTheme="majorHAnsi" w:cstheme="majorHAnsi"/>
          <w:sz w:val="22"/>
          <w:szCs w:val="22"/>
          <w:lang w:val="it-IT"/>
        </w:rPr>
        <w:t>CSEA</w:t>
      </w:r>
      <w:r w:rsidRPr="004C26B4">
        <w:rPr>
          <w:rFonts w:asciiTheme="majorHAnsi" w:hAnsiTheme="majorHAnsi" w:cstheme="majorHAnsi"/>
          <w:sz w:val="22"/>
          <w:szCs w:val="22"/>
          <w:lang w:val="it-IT"/>
        </w:rPr>
        <w:t xml:space="preserve"> e tenere traccia delle sue movimentazioni.</w:t>
      </w:r>
    </w:p>
    <w:p w14:paraId="574F9FB8" w14:textId="77777777" w:rsidR="004C26B4" w:rsidRPr="004C26B4" w:rsidRDefault="004C26B4" w:rsidP="004C26B4">
      <w:pPr>
        <w:spacing w:line="276" w:lineRule="auto"/>
        <w:jc w:val="both"/>
        <w:rPr>
          <w:rFonts w:asciiTheme="majorHAnsi" w:hAnsiTheme="majorHAnsi" w:cstheme="majorHAnsi"/>
          <w:sz w:val="22"/>
          <w:szCs w:val="22"/>
          <w:lang w:val="it-IT"/>
        </w:rPr>
      </w:pPr>
      <w:r w:rsidRPr="004C26B4">
        <w:rPr>
          <w:rFonts w:asciiTheme="majorHAnsi" w:hAnsiTheme="majorHAnsi" w:cstheme="majorHAnsi"/>
          <w:sz w:val="22"/>
          <w:szCs w:val="22"/>
          <w:lang w:val="it-IT"/>
        </w:rPr>
        <w:t>È un registro giornaliero che si genera quotidianamente, mediante produzione automatica, su supporto informatico, dell’elenco dei protocolli e delle informazioni a essi connesse, registrati nell’arco di un giorno.</w:t>
      </w:r>
    </w:p>
    <w:p w14:paraId="79AAFB67" w14:textId="45086B43" w:rsidR="00182BAE" w:rsidRDefault="004C26B4" w:rsidP="00593F73">
      <w:pPr>
        <w:spacing w:before="120" w:after="120" w:line="276" w:lineRule="auto"/>
        <w:contextualSpacing/>
        <w:jc w:val="both"/>
        <w:rPr>
          <w:rFonts w:asciiTheme="majorHAnsi" w:hAnsiTheme="majorHAnsi" w:cstheme="majorHAnsi"/>
          <w:sz w:val="22"/>
          <w:szCs w:val="22"/>
          <w:lang w:val="it-IT"/>
        </w:rPr>
      </w:pPr>
      <w:r w:rsidRPr="004C26B4">
        <w:rPr>
          <w:rFonts w:asciiTheme="majorHAnsi" w:hAnsiTheme="majorHAnsi" w:cstheme="majorHAnsi"/>
          <w:sz w:val="22"/>
          <w:szCs w:val="22"/>
          <w:lang w:val="it-IT"/>
        </w:rPr>
        <w:t>Il registro è inviato in automatico entro le 24 ore del giorno successivo al sistema di conservazione dei documenti digitali nel formato PDF/A al fine di garantire l’immodificabilità del contenuto</w:t>
      </w:r>
      <w:r w:rsidR="003D45C9">
        <w:rPr>
          <w:rFonts w:asciiTheme="majorHAnsi" w:hAnsiTheme="majorHAnsi" w:cstheme="majorHAnsi"/>
          <w:sz w:val="22"/>
          <w:szCs w:val="22"/>
          <w:lang w:val="it-IT"/>
        </w:rPr>
        <w:t>.</w:t>
      </w:r>
    </w:p>
    <w:p w14:paraId="39B03FEB" w14:textId="58245695" w:rsidR="003D45C9" w:rsidRDefault="003D45C9" w:rsidP="00593F73">
      <w:pPr>
        <w:pStyle w:val="Paragrafoelenco"/>
        <w:numPr>
          <w:ilvl w:val="1"/>
          <w:numId w:val="6"/>
        </w:numPr>
        <w:spacing w:before="120" w:after="120"/>
        <w:ind w:left="567" w:hanging="567"/>
        <w:outlineLvl w:val="1"/>
        <w:rPr>
          <w:rFonts w:asciiTheme="majorHAnsi" w:hAnsiTheme="majorHAnsi" w:cstheme="majorHAnsi"/>
          <w:color w:val="365F91" w:themeColor="accent1" w:themeShade="BF"/>
          <w:sz w:val="24"/>
          <w:szCs w:val="24"/>
        </w:rPr>
      </w:pPr>
      <w:bookmarkStart w:id="43" w:name="_Toc167099054"/>
      <w:r>
        <w:rPr>
          <w:rFonts w:asciiTheme="majorHAnsi" w:hAnsiTheme="majorHAnsi" w:cstheme="majorHAnsi"/>
          <w:color w:val="365F91" w:themeColor="accent1" w:themeShade="BF"/>
          <w:sz w:val="24"/>
          <w:szCs w:val="24"/>
        </w:rPr>
        <w:t>Annullamento o modifica della registrazione di protocollo</w:t>
      </w:r>
      <w:bookmarkEnd w:id="43"/>
    </w:p>
    <w:p w14:paraId="065D8B2B" w14:textId="1848B8B1" w:rsidR="003D45C9" w:rsidRDefault="003D45C9" w:rsidP="004F2C3F">
      <w:pPr>
        <w:spacing w:line="276" w:lineRule="auto"/>
        <w:jc w:val="both"/>
        <w:rPr>
          <w:rFonts w:asciiTheme="majorHAnsi" w:hAnsiTheme="majorHAnsi" w:cstheme="majorHAnsi"/>
          <w:sz w:val="22"/>
          <w:szCs w:val="22"/>
          <w:lang w:val="it-IT"/>
        </w:rPr>
      </w:pPr>
      <w:r w:rsidRPr="003D45C9">
        <w:rPr>
          <w:rFonts w:asciiTheme="majorHAnsi" w:hAnsiTheme="majorHAnsi" w:cstheme="majorHAnsi"/>
          <w:sz w:val="22"/>
          <w:szCs w:val="22"/>
          <w:lang w:val="it-IT"/>
        </w:rPr>
        <w:t>È consentito l’annullamento di una registrazione di protocollo per motivate e verificate ragioni</w:t>
      </w:r>
      <w:r>
        <w:rPr>
          <w:rFonts w:asciiTheme="majorHAnsi" w:hAnsiTheme="majorHAnsi" w:cstheme="majorHAnsi"/>
          <w:sz w:val="22"/>
          <w:szCs w:val="22"/>
          <w:lang w:val="it-IT"/>
        </w:rPr>
        <w:t>.</w:t>
      </w:r>
    </w:p>
    <w:p w14:paraId="4E82D79E" w14:textId="41C2F4C7" w:rsidR="004F2C3F" w:rsidRPr="004F2C3F" w:rsidRDefault="004F2C3F" w:rsidP="004F2C3F">
      <w:pPr>
        <w:spacing w:line="276" w:lineRule="auto"/>
        <w:jc w:val="both"/>
        <w:rPr>
          <w:rFonts w:asciiTheme="majorHAnsi" w:hAnsiTheme="majorHAnsi" w:cstheme="majorHAnsi"/>
          <w:sz w:val="22"/>
          <w:szCs w:val="22"/>
          <w:lang w:val="it-IT"/>
        </w:rPr>
      </w:pPr>
      <w:r w:rsidRPr="004F2C3F">
        <w:rPr>
          <w:rFonts w:asciiTheme="majorHAnsi" w:hAnsiTheme="majorHAnsi" w:cstheme="majorHAnsi"/>
          <w:sz w:val="22"/>
          <w:szCs w:val="22"/>
          <w:lang w:val="it-IT"/>
        </w:rPr>
        <w:t>È il R</w:t>
      </w:r>
      <w:r>
        <w:rPr>
          <w:rFonts w:asciiTheme="majorHAnsi" w:hAnsiTheme="majorHAnsi" w:cstheme="majorHAnsi"/>
          <w:sz w:val="22"/>
          <w:szCs w:val="22"/>
          <w:lang w:val="it-IT"/>
        </w:rPr>
        <w:t xml:space="preserve">esponsabile della </w:t>
      </w:r>
      <w:r w:rsidR="00B8546C">
        <w:rPr>
          <w:rFonts w:asciiTheme="majorHAnsi" w:hAnsiTheme="majorHAnsi" w:cstheme="majorHAnsi"/>
          <w:sz w:val="22"/>
          <w:szCs w:val="22"/>
          <w:lang w:val="it-IT"/>
        </w:rPr>
        <w:t>g</w:t>
      </w:r>
      <w:r>
        <w:rPr>
          <w:rFonts w:asciiTheme="majorHAnsi" w:hAnsiTheme="majorHAnsi" w:cstheme="majorHAnsi"/>
          <w:sz w:val="22"/>
          <w:szCs w:val="22"/>
          <w:lang w:val="it-IT"/>
        </w:rPr>
        <w:t xml:space="preserve">estione </w:t>
      </w:r>
      <w:r w:rsidR="00B8546C">
        <w:rPr>
          <w:rFonts w:asciiTheme="majorHAnsi" w:hAnsiTheme="majorHAnsi" w:cstheme="majorHAnsi"/>
          <w:sz w:val="22"/>
          <w:szCs w:val="22"/>
          <w:lang w:val="it-IT"/>
        </w:rPr>
        <w:t>d</w:t>
      </w:r>
      <w:r>
        <w:rPr>
          <w:rFonts w:asciiTheme="majorHAnsi" w:hAnsiTheme="majorHAnsi" w:cstheme="majorHAnsi"/>
          <w:sz w:val="22"/>
          <w:szCs w:val="22"/>
          <w:lang w:val="it-IT"/>
        </w:rPr>
        <w:t>ocumentale</w:t>
      </w:r>
      <w:r w:rsidRPr="004F2C3F">
        <w:rPr>
          <w:rFonts w:asciiTheme="majorHAnsi" w:hAnsiTheme="majorHAnsi" w:cstheme="majorHAnsi"/>
          <w:sz w:val="22"/>
          <w:szCs w:val="22"/>
          <w:lang w:val="it-IT"/>
        </w:rPr>
        <w:t xml:space="preserve"> che autorizza l’annullamento di una registrazione sulla base di una specifica richiesta da effettuare tramite mail che riporti: i) il numero di protocollo da annullare, ii) i motivi</w:t>
      </w:r>
      <w:r w:rsidR="00971FF6">
        <w:rPr>
          <w:rFonts w:asciiTheme="majorHAnsi" w:hAnsiTheme="majorHAnsi" w:cstheme="majorHAnsi"/>
          <w:sz w:val="22"/>
          <w:szCs w:val="22"/>
          <w:lang w:val="it-IT"/>
        </w:rPr>
        <w:t xml:space="preserve"> </w:t>
      </w:r>
      <w:r w:rsidRPr="004F2C3F">
        <w:rPr>
          <w:rFonts w:asciiTheme="majorHAnsi" w:hAnsiTheme="majorHAnsi" w:cstheme="majorHAnsi"/>
          <w:sz w:val="22"/>
          <w:szCs w:val="22"/>
          <w:lang w:val="it-IT"/>
        </w:rPr>
        <w:t xml:space="preserve">dell’annullamento. </w:t>
      </w:r>
      <w:r w:rsidR="00971FF6">
        <w:rPr>
          <w:rFonts w:asciiTheme="majorHAnsi" w:hAnsiTheme="majorHAnsi" w:cstheme="majorHAnsi"/>
          <w:sz w:val="22"/>
          <w:szCs w:val="22"/>
          <w:lang w:val="it-IT"/>
        </w:rPr>
        <w:t>Il Sistema</w:t>
      </w:r>
      <w:r w:rsidRPr="004F2C3F">
        <w:rPr>
          <w:rFonts w:asciiTheme="majorHAnsi" w:hAnsiTheme="majorHAnsi" w:cstheme="majorHAnsi"/>
          <w:sz w:val="22"/>
          <w:szCs w:val="22"/>
          <w:lang w:val="it-IT"/>
        </w:rPr>
        <w:t xml:space="preserve"> di Protocollo informatico mantiene traccia dell’annullamento, consentendo la consultazione di dati annullati e del suo autore.</w:t>
      </w:r>
    </w:p>
    <w:p w14:paraId="0C96992D" w14:textId="77777777" w:rsidR="004F2C3F" w:rsidRPr="004F2C3F" w:rsidRDefault="004F2C3F" w:rsidP="004F2C3F">
      <w:pPr>
        <w:spacing w:line="276" w:lineRule="auto"/>
        <w:jc w:val="both"/>
        <w:rPr>
          <w:rFonts w:asciiTheme="majorHAnsi" w:hAnsiTheme="majorHAnsi" w:cstheme="majorHAnsi"/>
          <w:sz w:val="22"/>
          <w:szCs w:val="22"/>
          <w:lang w:val="it-IT"/>
        </w:rPr>
      </w:pPr>
      <w:r w:rsidRPr="004F2C3F">
        <w:rPr>
          <w:rFonts w:asciiTheme="majorHAnsi" w:hAnsiTheme="majorHAnsi" w:cstheme="majorHAnsi"/>
          <w:sz w:val="22"/>
          <w:szCs w:val="22"/>
          <w:lang w:val="it-IT"/>
        </w:rPr>
        <w:lastRenderedPageBreak/>
        <w:t>Gli annullamenti per meri errori materiali dovranno essere richiesti tempestivamente. Altre richieste, con motivazioni da valutarsi di volta in volta, potranno essere accettate purché presentate entro il mese di registrazione.</w:t>
      </w:r>
    </w:p>
    <w:p w14:paraId="087EFF7C" w14:textId="77777777" w:rsidR="004F2C3F" w:rsidRPr="004F2C3F" w:rsidRDefault="004F2C3F" w:rsidP="004F2C3F">
      <w:pPr>
        <w:spacing w:line="276" w:lineRule="auto"/>
        <w:jc w:val="both"/>
        <w:rPr>
          <w:rFonts w:asciiTheme="majorHAnsi" w:hAnsiTheme="majorHAnsi" w:cstheme="majorHAnsi"/>
          <w:sz w:val="22"/>
          <w:szCs w:val="22"/>
          <w:lang w:val="it-IT"/>
        </w:rPr>
      </w:pPr>
      <w:r w:rsidRPr="004F2C3F">
        <w:rPr>
          <w:rFonts w:asciiTheme="majorHAnsi" w:hAnsiTheme="majorHAnsi" w:cstheme="majorHAnsi"/>
          <w:sz w:val="22"/>
          <w:szCs w:val="22"/>
          <w:lang w:val="it-IT"/>
        </w:rPr>
        <w:t>L’annullamento non fa venir meno il numero di protocollo che quindi non può essere riutilizzato ma determina l’inopponibilità assoluta della registrazione.</w:t>
      </w:r>
    </w:p>
    <w:p w14:paraId="3AB85DB7" w14:textId="133CA7EE" w:rsidR="004F2C3F" w:rsidRDefault="004F2C3F" w:rsidP="00B8546C">
      <w:pPr>
        <w:spacing w:before="120" w:after="120" w:line="276" w:lineRule="auto"/>
        <w:contextualSpacing/>
        <w:jc w:val="both"/>
        <w:rPr>
          <w:rFonts w:asciiTheme="majorHAnsi" w:hAnsiTheme="majorHAnsi" w:cstheme="majorHAnsi"/>
          <w:sz w:val="22"/>
          <w:szCs w:val="22"/>
          <w:lang w:val="it-IT"/>
        </w:rPr>
      </w:pPr>
      <w:r w:rsidRPr="004F2C3F">
        <w:rPr>
          <w:rFonts w:asciiTheme="majorHAnsi" w:hAnsiTheme="majorHAnsi" w:cstheme="majorHAnsi"/>
          <w:sz w:val="22"/>
          <w:szCs w:val="22"/>
          <w:lang w:val="it-IT"/>
        </w:rPr>
        <w:t>Non è possibile procedere all’annullamento di una registrazione “</w:t>
      </w:r>
      <w:r w:rsidRPr="00971FF6">
        <w:rPr>
          <w:rFonts w:asciiTheme="majorHAnsi" w:hAnsiTheme="majorHAnsi" w:cstheme="majorHAnsi"/>
          <w:i/>
          <w:iCs/>
          <w:sz w:val="22"/>
          <w:szCs w:val="22"/>
          <w:lang w:val="it-IT"/>
        </w:rPr>
        <w:t>in uscita</w:t>
      </w:r>
      <w:r w:rsidRPr="004F2C3F">
        <w:rPr>
          <w:rFonts w:asciiTheme="majorHAnsi" w:hAnsiTheme="majorHAnsi" w:cstheme="majorHAnsi"/>
          <w:sz w:val="22"/>
          <w:szCs w:val="22"/>
          <w:lang w:val="it-IT"/>
        </w:rPr>
        <w:t>” laddove sia verificata l’effettiva spedizione del documento. In tal caso si procede con un nuovo invio in cui al destinatario viene specificato che si tratta di una rettifica. L’informazione relativa alla rettifica è annotata anche sulla registrazione corrispondente in un campo note</w:t>
      </w:r>
      <w:r>
        <w:rPr>
          <w:rFonts w:asciiTheme="majorHAnsi" w:hAnsiTheme="majorHAnsi" w:cstheme="majorHAnsi"/>
          <w:sz w:val="22"/>
          <w:szCs w:val="22"/>
          <w:lang w:val="it-IT"/>
        </w:rPr>
        <w:t>.</w:t>
      </w:r>
    </w:p>
    <w:p w14:paraId="7BD96418" w14:textId="77777777" w:rsidR="000574FD" w:rsidRDefault="000574FD" w:rsidP="00B8546C">
      <w:pPr>
        <w:spacing w:before="120" w:after="120" w:line="276" w:lineRule="auto"/>
        <w:contextualSpacing/>
        <w:jc w:val="both"/>
        <w:rPr>
          <w:rFonts w:asciiTheme="majorHAnsi" w:hAnsiTheme="majorHAnsi" w:cstheme="majorHAnsi"/>
          <w:sz w:val="22"/>
          <w:szCs w:val="22"/>
          <w:lang w:val="it-IT"/>
        </w:rPr>
      </w:pPr>
    </w:p>
    <w:p w14:paraId="5533856F" w14:textId="77777777" w:rsidR="000574FD" w:rsidRPr="004F2C3F" w:rsidRDefault="000574FD" w:rsidP="00B8546C">
      <w:pPr>
        <w:spacing w:before="120" w:after="120" w:line="276" w:lineRule="auto"/>
        <w:contextualSpacing/>
        <w:jc w:val="both"/>
        <w:rPr>
          <w:rFonts w:asciiTheme="majorHAnsi" w:hAnsiTheme="majorHAnsi" w:cstheme="majorHAnsi"/>
          <w:sz w:val="22"/>
          <w:szCs w:val="22"/>
          <w:lang w:val="it-IT"/>
        </w:rPr>
      </w:pPr>
    </w:p>
    <w:p w14:paraId="0208BBAE" w14:textId="68F9A330" w:rsidR="00971FF6" w:rsidRDefault="00971FF6" w:rsidP="00B8546C">
      <w:pPr>
        <w:pStyle w:val="Paragrafoelenco"/>
        <w:numPr>
          <w:ilvl w:val="1"/>
          <w:numId w:val="6"/>
        </w:numPr>
        <w:spacing w:before="120" w:after="120"/>
        <w:ind w:left="567" w:hanging="567"/>
        <w:outlineLvl w:val="1"/>
        <w:rPr>
          <w:rFonts w:asciiTheme="majorHAnsi" w:hAnsiTheme="majorHAnsi" w:cstheme="majorHAnsi"/>
          <w:color w:val="365F91" w:themeColor="accent1" w:themeShade="BF"/>
          <w:sz w:val="24"/>
          <w:szCs w:val="24"/>
        </w:rPr>
      </w:pPr>
      <w:bookmarkStart w:id="44" w:name="_Toc167099055"/>
      <w:r>
        <w:rPr>
          <w:rFonts w:asciiTheme="majorHAnsi" w:hAnsiTheme="majorHAnsi" w:cstheme="majorHAnsi"/>
          <w:color w:val="365F91" w:themeColor="accent1" w:themeShade="BF"/>
          <w:sz w:val="24"/>
          <w:szCs w:val="24"/>
        </w:rPr>
        <w:t>Il registro di emergenza</w:t>
      </w:r>
      <w:bookmarkEnd w:id="44"/>
    </w:p>
    <w:p w14:paraId="7B6A49F6" w14:textId="0D18CC72" w:rsidR="00971FF6" w:rsidRPr="00971FF6" w:rsidRDefault="00A93FC1" w:rsidP="000B3582">
      <w:pPr>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 xml:space="preserve">Ai sensi dell’art. 63 del Testo Unico, qualora </w:t>
      </w:r>
      <w:r w:rsidRPr="00971FF6">
        <w:rPr>
          <w:rFonts w:asciiTheme="majorHAnsi" w:hAnsiTheme="majorHAnsi" w:cstheme="majorHAnsi"/>
          <w:sz w:val="22"/>
          <w:szCs w:val="22"/>
          <w:lang w:val="it-IT"/>
        </w:rPr>
        <w:t xml:space="preserve">il protocollo informatico </w:t>
      </w:r>
      <w:r w:rsidR="00971FF6" w:rsidRPr="00971FF6">
        <w:rPr>
          <w:rFonts w:asciiTheme="majorHAnsi" w:hAnsiTheme="majorHAnsi" w:cstheme="majorHAnsi"/>
          <w:sz w:val="22"/>
          <w:szCs w:val="22"/>
          <w:lang w:val="it-IT"/>
        </w:rPr>
        <w:t xml:space="preserve">sia </w:t>
      </w:r>
      <w:r>
        <w:rPr>
          <w:rFonts w:asciiTheme="majorHAnsi" w:hAnsiTheme="majorHAnsi" w:cstheme="majorHAnsi"/>
          <w:sz w:val="22"/>
          <w:szCs w:val="22"/>
          <w:lang w:val="it-IT"/>
        </w:rPr>
        <w:t>indisponibile</w:t>
      </w:r>
      <w:r w:rsidR="00971FF6" w:rsidRPr="00971FF6">
        <w:rPr>
          <w:rFonts w:asciiTheme="majorHAnsi" w:hAnsiTheme="majorHAnsi" w:cstheme="majorHAnsi"/>
          <w:sz w:val="22"/>
          <w:szCs w:val="22"/>
          <w:lang w:val="it-IT"/>
        </w:rPr>
        <w:t xml:space="preserve"> </w:t>
      </w:r>
      <w:r w:rsidR="000B3582" w:rsidRPr="000B3582">
        <w:rPr>
          <w:rFonts w:asciiTheme="majorHAnsi" w:hAnsiTheme="majorHAnsi" w:cstheme="majorHAnsi"/>
          <w:sz w:val="22"/>
          <w:szCs w:val="22"/>
          <w:lang w:val="it-IT"/>
        </w:rPr>
        <w:t>per cause</w:t>
      </w:r>
      <w:r w:rsidR="000B3582">
        <w:rPr>
          <w:rFonts w:asciiTheme="majorHAnsi" w:hAnsiTheme="majorHAnsi" w:cstheme="majorHAnsi"/>
          <w:sz w:val="22"/>
          <w:szCs w:val="22"/>
          <w:lang w:val="it-IT"/>
        </w:rPr>
        <w:t xml:space="preserve"> </w:t>
      </w:r>
      <w:r w:rsidR="000B3582" w:rsidRPr="000B3582">
        <w:rPr>
          <w:rFonts w:asciiTheme="majorHAnsi" w:hAnsiTheme="majorHAnsi" w:cstheme="majorHAnsi"/>
          <w:sz w:val="22"/>
          <w:szCs w:val="22"/>
          <w:lang w:val="it-IT"/>
        </w:rPr>
        <w:t>tecniche o di eccezionale gravità, per un periodo di tempo che si protragga oltre le 24 ore</w:t>
      </w:r>
      <w:r w:rsidR="000B3582">
        <w:rPr>
          <w:rFonts w:asciiTheme="majorHAnsi" w:hAnsiTheme="majorHAnsi" w:cstheme="majorHAnsi"/>
          <w:sz w:val="22"/>
          <w:szCs w:val="22"/>
          <w:lang w:val="it-IT"/>
        </w:rPr>
        <w:t xml:space="preserve">, </w:t>
      </w:r>
      <w:r w:rsidR="00971FF6" w:rsidRPr="00971FF6">
        <w:rPr>
          <w:rFonts w:asciiTheme="majorHAnsi" w:hAnsiTheme="majorHAnsi" w:cstheme="majorHAnsi"/>
          <w:sz w:val="22"/>
          <w:szCs w:val="22"/>
          <w:lang w:val="it-IT"/>
        </w:rPr>
        <w:t>su autorizzazione del R</w:t>
      </w:r>
      <w:r w:rsidR="001E4B8E">
        <w:rPr>
          <w:rFonts w:asciiTheme="majorHAnsi" w:hAnsiTheme="majorHAnsi" w:cstheme="majorHAnsi"/>
          <w:sz w:val="22"/>
          <w:szCs w:val="22"/>
          <w:lang w:val="it-IT"/>
        </w:rPr>
        <w:t xml:space="preserve">esponsabile della </w:t>
      </w:r>
      <w:r w:rsidR="00B8546C">
        <w:rPr>
          <w:rFonts w:asciiTheme="majorHAnsi" w:hAnsiTheme="majorHAnsi" w:cstheme="majorHAnsi"/>
          <w:sz w:val="22"/>
          <w:szCs w:val="22"/>
          <w:lang w:val="it-IT"/>
        </w:rPr>
        <w:t>g</w:t>
      </w:r>
      <w:r w:rsidR="001E4B8E">
        <w:rPr>
          <w:rFonts w:asciiTheme="majorHAnsi" w:hAnsiTheme="majorHAnsi" w:cstheme="majorHAnsi"/>
          <w:sz w:val="22"/>
          <w:szCs w:val="22"/>
          <w:lang w:val="it-IT"/>
        </w:rPr>
        <w:t xml:space="preserve">estione </w:t>
      </w:r>
      <w:r w:rsidR="00B8546C">
        <w:rPr>
          <w:rFonts w:asciiTheme="majorHAnsi" w:hAnsiTheme="majorHAnsi" w:cstheme="majorHAnsi"/>
          <w:sz w:val="22"/>
          <w:szCs w:val="22"/>
          <w:lang w:val="it-IT"/>
        </w:rPr>
        <w:t>d</w:t>
      </w:r>
      <w:r w:rsidR="001E4B8E">
        <w:rPr>
          <w:rFonts w:asciiTheme="majorHAnsi" w:hAnsiTheme="majorHAnsi" w:cstheme="majorHAnsi"/>
          <w:sz w:val="22"/>
          <w:szCs w:val="22"/>
          <w:lang w:val="it-IT"/>
        </w:rPr>
        <w:t>ocumentale</w:t>
      </w:r>
      <w:r w:rsidR="00971FF6" w:rsidRPr="00971FF6">
        <w:rPr>
          <w:rFonts w:asciiTheme="majorHAnsi" w:hAnsiTheme="majorHAnsi" w:cstheme="majorHAnsi"/>
          <w:sz w:val="22"/>
          <w:szCs w:val="22"/>
          <w:lang w:val="it-IT"/>
        </w:rPr>
        <w:t xml:space="preserve">, </w:t>
      </w:r>
      <w:r w:rsidR="000B3582">
        <w:rPr>
          <w:rFonts w:asciiTheme="majorHAnsi" w:hAnsiTheme="majorHAnsi" w:cstheme="majorHAnsi"/>
          <w:sz w:val="22"/>
          <w:szCs w:val="22"/>
          <w:lang w:val="it-IT"/>
        </w:rPr>
        <w:t>la CSEA</w:t>
      </w:r>
      <w:r w:rsidR="00F52FD1">
        <w:rPr>
          <w:rFonts w:asciiTheme="majorHAnsi" w:hAnsiTheme="majorHAnsi" w:cstheme="majorHAnsi"/>
          <w:sz w:val="22"/>
          <w:szCs w:val="22"/>
          <w:lang w:val="it-IT"/>
        </w:rPr>
        <w:t xml:space="preserve"> effettua le registrazioni di protocollo sul </w:t>
      </w:r>
      <w:r w:rsidR="00B8546C">
        <w:rPr>
          <w:rFonts w:asciiTheme="majorHAnsi" w:hAnsiTheme="majorHAnsi" w:cstheme="majorHAnsi"/>
          <w:b/>
          <w:bCs/>
          <w:i/>
          <w:iCs/>
          <w:sz w:val="22"/>
          <w:szCs w:val="22"/>
          <w:lang w:val="it-IT"/>
        </w:rPr>
        <w:t>R</w:t>
      </w:r>
      <w:r w:rsidR="00F52FD1" w:rsidRPr="00FE3528">
        <w:rPr>
          <w:rFonts w:asciiTheme="majorHAnsi" w:hAnsiTheme="majorHAnsi" w:cstheme="majorHAnsi"/>
          <w:b/>
          <w:bCs/>
          <w:i/>
          <w:iCs/>
          <w:sz w:val="22"/>
          <w:szCs w:val="22"/>
          <w:lang w:val="it-IT"/>
        </w:rPr>
        <w:t xml:space="preserve">egistro di </w:t>
      </w:r>
      <w:r w:rsidR="00FE3528" w:rsidRPr="00FE3528">
        <w:rPr>
          <w:rFonts w:asciiTheme="majorHAnsi" w:hAnsiTheme="majorHAnsi" w:cstheme="majorHAnsi"/>
          <w:b/>
          <w:bCs/>
          <w:i/>
          <w:iCs/>
          <w:sz w:val="22"/>
          <w:szCs w:val="22"/>
          <w:lang w:val="it-IT"/>
        </w:rPr>
        <w:t>e</w:t>
      </w:r>
      <w:r w:rsidR="00F52FD1" w:rsidRPr="00FE3528">
        <w:rPr>
          <w:rFonts w:asciiTheme="majorHAnsi" w:hAnsiTheme="majorHAnsi" w:cstheme="majorHAnsi"/>
          <w:b/>
          <w:bCs/>
          <w:i/>
          <w:iCs/>
          <w:sz w:val="22"/>
          <w:szCs w:val="22"/>
          <w:lang w:val="it-IT"/>
        </w:rPr>
        <w:t>mergenza</w:t>
      </w:r>
      <w:r w:rsidR="00F52FD1">
        <w:rPr>
          <w:rFonts w:asciiTheme="majorHAnsi" w:hAnsiTheme="majorHAnsi" w:cstheme="majorHAnsi"/>
          <w:sz w:val="22"/>
          <w:szCs w:val="22"/>
          <w:lang w:val="it-IT"/>
        </w:rPr>
        <w:t>.</w:t>
      </w:r>
    </w:p>
    <w:p w14:paraId="6D975E20" w14:textId="460046E4" w:rsidR="00FE3528" w:rsidRDefault="00971FF6" w:rsidP="00971FF6">
      <w:pPr>
        <w:spacing w:line="276" w:lineRule="auto"/>
        <w:jc w:val="both"/>
        <w:rPr>
          <w:rFonts w:asciiTheme="majorHAnsi" w:hAnsiTheme="majorHAnsi" w:cstheme="majorHAnsi"/>
          <w:sz w:val="22"/>
          <w:szCs w:val="22"/>
          <w:lang w:val="it-IT"/>
        </w:rPr>
      </w:pPr>
      <w:r w:rsidRPr="00971FF6">
        <w:rPr>
          <w:rFonts w:asciiTheme="majorHAnsi" w:hAnsiTheme="majorHAnsi" w:cstheme="majorHAnsi"/>
          <w:sz w:val="22"/>
          <w:szCs w:val="22"/>
          <w:lang w:val="it-IT"/>
        </w:rPr>
        <w:t xml:space="preserve">Durante l’impiego del </w:t>
      </w:r>
      <w:r w:rsidR="000B3582">
        <w:rPr>
          <w:rFonts w:asciiTheme="majorHAnsi" w:hAnsiTheme="majorHAnsi" w:cstheme="majorHAnsi"/>
          <w:sz w:val="22"/>
          <w:szCs w:val="22"/>
          <w:lang w:val="it-IT"/>
        </w:rPr>
        <w:t>r</w:t>
      </w:r>
      <w:r w:rsidRPr="00971FF6">
        <w:rPr>
          <w:rFonts w:asciiTheme="majorHAnsi" w:hAnsiTheme="majorHAnsi" w:cstheme="majorHAnsi"/>
          <w:sz w:val="22"/>
          <w:szCs w:val="22"/>
          <w:lang w:val="it-IT"/>
        </w:rPr>
        <w:t>egistro di emergenza è possibile continuare le registrazioni di protocollo</w:t>
      </w:r>
      <w:r w:rsidR="00D8458F">
        <w:rPr>
          <w:rFonts w:asciiTheme="majorHAnsi" w:hAnsiTheme="majorHAnsi" w:cstheme="majorHAnsi"/>
          <w:sz w:val="22"/>
          <w:szCs w:val="22"/>
          <w:lang w:val="it-IT"/>
        </w:rPr>
        <w:t>:</w:t>
      </w:r>
    </w:p>
    <w:p w14:paraId="09A9960C" w14:textId="00BF763E" w:rsidR="000B3582" w:rsidRPr="00FE3528" w:rsidRDefault="00A307EB" w:rsidP="00D8458F">
      <w:pPr>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l</w:t>
      </w:r>
      <w:r w:rsidR="00FE3528" w:rsidRPr="00FE3528">
        <w:rPr>
          <w:rFonts w:asciiTheme="majorHAnsi" w:hAnsiTheme="majorHAnsi" w:cstheme="majorHAnsi"/>
          <w:sz w:val="22"/>
          <w:szCs w:val="22"/>
          <w:lang w:val="it-IT"/>
        </w:rPr>
        <w:t>e registrazioni di protocollo effettuate sul registro di emergenza sono</w:t>
      </w:r>
      <w:r w:rsidR="00D8458F">
        <w:rPr>
          <w:rFonts w:asciiTheme="majorHAnsi" w:hAnsiTheme="majorHAnsi" w:cstheme="majorHAnsi"/>
          <w:sz w:val="22"/>
          <w:szCs w:val="22"/>
          <w:lang w:val="it-IT"/>
        </w:rPr>
        <w:t xml:space="preserve"> </w:t>
      </w:r>
      <w:r w:rsidR="00FE3528" w:rsidRPr="00FE3528">
        <w:rPr>
          <w:rFonts w:asciiTheme="majorHAnsi" w:hAnsiTheme="majorHAnsi" w:cstheme="majorHAnsi"/>
          <w:sz w:val="22"/>
          <w:szCs w:val="22"/>
          <w:lang w:val="it-IT"/>
        </w:rPr>
        <w:t>identiche a quelle eseguite sul registro di protocollo generale.</w:t>
      </w:r>
    </w:p>
    <w:p w14:paraId="588841D9" w14:textId="3ABF8C28" w:rsidR="00FE3528" w:rsidRPr="00FE3528" w:rsidRDefault="00B50F63" w:rsidP="00FE3528">
      <w:pPr>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 xml:space="preserve">Ad </w:t>
      </w:r>
      <w:r w:rsidRPr="00B50F63">
        <w:rPr>
          <w:rFonts w:asciiTheme="majorHAnsi" w:hAnsiTheme="majorHAnsi" w:cstheme="majorHAnsi"/>
          <w:sz w:val="22"/>
          <w:szCs w:val="22"/>
          <w:lang w:val="it-IT"/>
        </w:rPr>
        <w:t>ogni documento registrato in modalità di emergenza viene attribuito un identificativo numerico (marca di protocollo) che ha pieno valore legale giuridico.</w:t>
      </w:r>
      <w:r>
        <w:rPr>
          <w:rFonts w:asciiTheme="majorHAnsi" w:hAnsiTheme="majorHAnsi" w:cstheme="majorHAnsi"/>
          <w:sz w:val="22"/>
          <w:szCs w:val="22"/>
          <w:lang w:val="it-IT"/>
        </w:rPr>
        <w:t xml:space="preserve"> </w:t>
      </w:r>
      <w:r w:rsidR="00FE3528" w:rsidRPr="00FE3528">
        <w:rPr>
          <w:rFonts w:asciiTheme="majorHAnsi" w:hAnsiTheme="majorHAnsi" w:cstheme="majorHAnsi"/>
          <w:sz w:val="22"/>
          <w:szCs w:val="22"/>
          <w:lang w:val="it-IT"/>
        </w:rPr>
        <w:t>Ad ogni registrazione recuperata dal registro di</w:t>
      </w:r>
      <w:r w:rsidR="000B3582">
        <w:rPr>
          <w:rFonts w:asciiTheme="majorHAnsi" w:hAnsiTheme="majorHAnsi" w:cstheme="majorHAnsi"/>
          <w:sz w:val="22"/>
          <w:szCs w:val="22"/>
          <w:lang w:val="it-IT"/>
        </w:rPr>
        <w:t xml:space="preserve"> </w:t>
      </w:r>
      <w:r w:rsidR="00FE3528" w:rsidRPr="00FE3528">
        <w:rPr>
          <w:rFonts w:asciiTheme="majorHAnsi" w:hAnsiTheme="majorHAnsi" w:cstheme="majorHAnsi"/>
          <w:sz w:val="22"/>
          <w:szCs w:val="22"/>
          <w:lang w:val="it-IT"/>
        </w:rPr>
        <w:t>emergenza viene attribuito un nuovo numero di protocollo generale, continuando la numerazione</w:t>
      </w:r>
      <w:r w:rsidR="000B3582">
        <w:rPr>
          <w:rFonts w:asciiTheme="majorHAnsi" w:hAnsiTheme="majorHAnsi" w:cstheme="majorHAnsi"/>
          <w:sz w:val="22"/>
          <w:szCs w:val="22"/>
          <w:lang w:val="it-IT"/>
        </w:rPr>
        <w:t xml:space="preserve"> </w:t>
      </w:r>
      <w:r w:rsidR="00FE3528" w:rsidRPr="00FE3528">
        <w:rPr>
          <w:rFonts w:asciiTheme="majorHAnsi" w:hAnsiTheme="majorHAnsi" w:cstheme="majorHAnsi"/>
          <w:sz w:val="22"/>
          <w:szCs w:val="22"/>
          <w:lang w:val="it-IT"/>
        </w:rPr>
        <w:t>del protocollo generale raggiunta al momento dell'interruzione del servizio. A tale registrazione</w:t>
      </w:r>
      <w:r w:rsidR="000B3582">
        <w:rPr>
          <w:rFonts w:asciiTheme="majorHAnsi" w:hAnsiTheme="majorHAnsi" w:cstheme="majorHAnsi"/>
          <w:sz w:val="22"/>
          <w:szCs w:val="22"/>
          <w:lang w:val="it-IT"/>
        </w:rPr>
        <w:t xml:space="preserve"> </w:t>
      </w:r>
      <w:r w:rsidR="00FE3528" w:rsidRPr="00FE3528">
        <w:rPr>
          <w:rFonts w:asciiTheme="majorHAnsi" w:hAnsiTheme="majorHAnsi" w:cstheme="majorHAnsi"/>
          <w:sz w:val="22"/>
          <w:szCs w:val="22"/>
          <w:lang w:val="it-IT"/>
        </w:rPr>
        <w:t>sono associati anche il numero di protocollo e la data di registrazione riportati sul protocollo di</w:t>
      </w:r>
      <w:r w:rsidR="000B3582">
        <w:rPr>
          <w:rFonts w:asciiTheme="majorHAnsi" w:hAnsiTheme="majorHAnsi" w:cstheme="majorHAnsi"/>
          <w:sz w:val="22"/>
          <w:szCs w:val="22"/>
          <w:lang w:val="it-IT"/>
        </w:rPr>
        <w:t xml:space="preserve"> </w:t>
      </w:r>
      <w:r w:rsidR="00FE3528" w:rsidRPr="00FE3528">
        <w:rPr>
          <w:rFonts w:asciiTheme="majorHAnsi" w:hAnsiTheme="majorHAnsi" w:cstheme="majorHAnsi"/>
          <w:sz w:val="22"/>
          <w:szCs w:val="22"/>
          <w:lang w:val="it-IT"/>
        </w:rPr>
        <w:t>emergenza. I documenti annotati nel registro di emergenza e trasferiti nel protocollo generale</w:t>
      </w:r>
      <w:r w:rsidR="000B3582">
        <w:rPr>
          <w:rFonts w:asciiTheme="majorHAnsi" w:hAnsiTheme="majorHAnsi" w:cstheme="majorHAnsi"/>
          <w:sz w:val="22"/>
          <w:szCs w:val="22"/>
          <w:lang w:val="it-IT"/>
        </w:rPr>
        <w:t xml:space="preserve"> </w:t>
      </w:r>
      <w:r w:rsidR="00FE3528" w:rsidRPr="00FE3528">
        <w:rPr>
          <w:rFonts w:asciiTheme="majorHAnsi" w:hAnsiTheme="majorHAnsi" w:cstheme="majorHAnsi"/>
          <w:sz w:val="22"/>
          <w:szCs w:val="22"/>
          <w:lang w:val="it-IT"/>
        </w:rPr>
        <w:t>recano, pertanto, due numeri: quello del protocollo di emergenza e quello del protocollo generale.</w:t>
      </w:r>
    </w:p>
    <w:p w14:paraId="01A5738B" w14:textId="420495C7" w:rsidR="00FE3528" w:rsidRDefault="00FE3528" w:rsidP="00FE3528">
      <w:pPr>
        <w:spacing w:line="276" w:lineRule="auto"/>
        <w:jc w:val="both"/>
        <w:rPr>
          <w:rFonts w:asciiTheme="majorHAnsi" w:hAnsiTheme="majorHAnsi" w:cstheme="majorHAnsi"/>
          <w:sz w:val="22"/>
          <w:szCs w:val="22"/>
          <w:lang w:val="it-IT"/>
        </w:rPr>
      </w:pPr>
      <w:r w:rsidRPr="00FE3528">
        <w:rPr>
          <w:rFonts w:asciiTheme="majorHAnsi" w:hAnsiTheme="majorHAnsi" w:cstheme="majorHAnsi"/>
          <w:sz w:val="22"/>
          <w:szCs w:val="22"/>
          <w:lang w:val="it-IT"/>
        </w:rPr>
        <w:t xml:space="preserve">La data in cui </w:t>
      </w:r>
      <w:r w:rsidR="000B3582" w:rsidRPr="00FE3528">
        <w:rPr>
          <w:rFonts w:asciiTheme="majorHAnsi" w:hAnsiTheme="majorHAnsi" w:cstheme="majorHAnsi"/>
          <w:sz w:val="22"/>
          <w:szCs w:val="22"/>
          <w:lang w:val="it-IT"/>
        </w:rPr>
        <w:t>è</w:t>
      </w:r>
      <w:r w:rsidRPr="00FE3528">
        <w:rPr>
          <w:rFonts w:asciiTheme="majorHAnsi" w:hAnsiTheme="majorHAnsi" w:cstheme="majorHAnsi"/>
          <w:sz w:val="22"/>
          <w:szCs w:val="22"/>
          <w:lang w:val="it-IT"/>
        </w:rPr>
        <w:t xml:space="preserve"> stata effettuata la protocollazione sul registro di emergenza </w:t>
      </w:r>
      <w:r w:rsidR="000B3582">
        <w:rPr>
          <w:rFonts w:asciiTheme="majorHAnsi" w:hAnsiTheme="majorHAnsi" w:cstheme="majorHAnsi"/>
          <w:sz w:val="22"/>
          <w:szCs w:val="22"/>
          <w:lang w:val="it-IT"/>
        </w:rPr>
        <w:t>è</w:t>
      </w:r>
      <w:r w:rsidRPr="00FE3528">
        <w:rPr>
          <w:rFonts w:asciiTheme="majorHAnsi" w:hAnsiTheme="majorHAnsi" w:cstheme="majorHAnsi"/>
          <w:sz w:val="22"/>
          <w:szCs w:val="22"/>
          <w:lang w:val="it-IT"/>
        </w:rPr>
        <w:t xml:space="preserve"> quella a cui si fa</w:t>
      </w:r>
      <w:r w:rsidR="000B3582">
        <w:rPr>
          <w:rFonts w:asciiTheme="majorHAnsi" w:hAnsiTheme="majorHAnsi" w:cstheme="majorHAnsi"/>
          <w:sz w:val="22"/>
          <w:szCs w:val="22"/>
          <w:lang w:val="it-IT"/>
        </w:rPr>
        <w:t xml:space="preserve"> </w:t>
      </w:r>
      <w:r w:rsidRPr="00FE3528">
        <w:rPr>
          <w:rFonts w:asciiTheme="majorHAnsi" w:hAnsiTheme="majorHAnsi" w:cstheme="majorHAnsi"/>
          <w:sz w:val="22"/>
          <w:szCs w:val="22"/>
          <w:lang w:val="it-IT"/>
        </w:rPr>
        <w:t xml:space="preserve">riferimento per la decorrenza dei termini dei procedimenti amministrativi. In tal modo </w:t>
      </w:r>
      <w:r w:rsidR="000B3582">
        <w:rPr>
          <w:rFonts w:asciiTheme="majorHAnsi" w:hAnsiTheme="majorHAnsi" w:cstheme="majorHAnsi"/>
          <w:sz w:val="22"/>
          <w:szCs w:val="22"/>
          <w:lang w:val="it-IT"/>
        </w:rPr>
        <w:t>è</w:t>
      </w:r>
      <w:r w:rsidRPr="00FE3528">
        <w:rPr>
          <w:rFonts w:asciiTheme="majorHAnsi" w:hAnsiTheme="majorHAnsi" w:cstheme="majorHAnsi"/>
          <w:sz w:val="22"/>
          <w:szCs w:val="22"/>
          <w:lang w:val="it-IT"/>
        </w:rPr>
        <w:t xml:space="preserve"> assicurata</w:t>
      </w:r>
      <w:r w:rsidR="000B3582">
        <w:rPr>
          <w:rFonts w:asciiTheme="majorHAnsi" w:hAnsiTheme="majorHAnsi" w:cstheme="majorHAnsi"/>
          <w:sz w:val="22"/>
          <w:szCs w:val="22"/>
          <w:lang w:val="it-IT"/>
        </w:rPr>
        <w:t xml:space="preserve"> </w:t>
      </w:r>
      <w:r w:rsidRPr="00FE3528">
        <w:rPr>
          <w:rFonts w:asciiTheme="majorHAnsi" w:hAnsiTheme="majorHAnsi" w:cstheme="majorHAnsi"/>
          <w:sz w:val="22"/>
          <w:szCs w:val="22"/>
          <w:lang w:val="it-IT"/>
        </w:rPr>
        <w:t>la corretta sequenza dei documenti che fanno parte di un determinato procedimento.</w:t>
      </w:r>
    </w:p>
    <w:p w14:paraId="2FCDC5E5" w14:textId="634B72F1" w:rsidR="00FE3528" w:rsidRDefault="00B50F63" w:rsidP="00B8546C">
      <w:pPr>
        <w:spacing w:before="120" w:after="120" w:line="276" w:lineRule="auto"/>
        <w:contextualSpacing/>
        <w:jc w:val="both"/>
        <w:rPr>
          <w:rFonts w:asciiTheme="majorHAnsi" w:hAnsiTheme="majorHAnsi" w:cstheme="majorHAnsi"/>
          <w:sz w:val="22"/>
          <w:szCs w:val="22"/>
          <w:lang w:val="it-IT"/>
        </w:rPr>
      </w:pPr>
      <w:r w:rsidRPr="00FE3528">
        <w:rPr>
          <w:rFonts w:asciiTheme="majorHAnsi" w:hAnsiTheme="majorHAnsi" w:cstheme="majorHAnsi"/>
          <w:sz w:val="22"/>
          <w:szCs w:val="22"/>
          <w:lang w:val="it-IT"/>
        </w:rPr>
        <w:t xml:space="preserve">Il registro di emergenza si rinnova ogni anno solare e, pertanto, inizia il </w:t>
      </w:r>
      <w:r w:rsidR="00564B3D" w:rsidRPr="00C55A7E">
        <w:rPr>
          <w:rFonts w:asciiTheme="majorHAnsi" w:hAnsiTheme="majorHAnsi" w:cstheme="majorHAnsi"/>
          <w:color w:val="000000" w:themeColor="text1"/>
          <w:sz w:val="22"/>
          <w:szCs w:val="22"/>
          <w:lang w:val="it-IT"/>
        </w:rPr>
        <w:t xml:space="preserve">1° </w:t>
      </w:r>
      <w:r w:rsidRPr="00FE3528">
        <w:rPr>
          <w:rFonts w:asciiTheme="majorHAnsi" w:hAnsiTheme="majorHAnsi" w:cstheme="majorHAnsi"/>
          <w:sz w:val="22"/>
          <w:szCs w:val="22"/>
          <w:lang w:val="it-IT"/>
        </w:rPr>
        <w:t>gennaio e termina</w:t>
      </w:r>
      <w:r>
        <w:rPr>
          <w:rFonts w:asciiTheme="majorHAnsi" w:hAnsiTheme="majorHAnsi" w:cstheme="majorHAnsi"/>
          <w:sz w:val="22"/>
          <w:szCs w:val="22"/>
          <w:lang w:val="it-IT"/>
        </w:rPr>
        <w:t xml:space="preserve"> </w:t>
      </w:r>
      <w:r w:rsidRPr="00FE3528">
        <w:rPr>
          <w:rFonts w:asciiTheme="majorHAnsi" w:hAnsiTheme="majorHAnsi" w:cstheme="majorHAnsi"/>
          <w:sz w:val="22"/>
          <w:szCs w:val="22"/>
          <w:lang w:val="it-IT"/>
        </w:rPr>
        <w:t>il 31 dicembre di ogni anno</w:t>
      </w:r>
      <w:r>
        <w:rPr>
          <w:rFonts w:asciiTheme="majorHAnsi" w:hAnsiTheme="majorHAnsi" w:cstheme="majorHAnsi"/>
          <w:sz w:val="22"/>
          <w:szCs w:val="22"/>
          <w:lang w:val="it-IT"/>
        </w:rPr>
        <w:t>.</w:t>
      </w:r>
    </w:p>
    <w:p w14:paraId="2B35321E" w14:textId="73A95353" w:rsidR="00C55A7E" w:rsidRDefault="00C55A7E" w:rsidP="00B8546C">
      <w:pPr>
        <w:pStyle w:val="Paragrafoelenco"/>
        <w:numPr>
          <w:ilvl w:val="1"/>
          <w:numId w:val="6"/>
        </w:numPr>
        <w:spacing w:before="120" w:after="120"/>
        <w:ind w:left="567" w:hanging="567"/>
        <w:outlineLvl w:val="1"/>
        <w:rPr>
          <w:rFonts w:asciiTheme="majorHAnsi" w:hAnsiTheme="majorHAnsi" w:cstheme="majorHAnsi"/>
          <w:color w:val="365F91" w:themeColor="accent1" w:themeShade="BF"/>
          <w:sz w:val="24"/>
          <w:szCs w:val="24"/>
        </w:rPr>
      </w:pPr>
      <w:bookmarkStart w:id="45" w:name="_Toc167099056"/>
      <w:r>
        <w:rPr>
          <w:rFonts w:asciiTheme="majorHAnsi" w:hAnsiTheme="majorHAnsi" w:cstheme="majorHAnsi"/>
          <w:color w:val="365F91" w:themeColor="accent1" w:themeShade="BF"/>
          <w:sz w:val="24"/>
          <w:szCs w:val="24"/>
        </w:rPr>
        <w:t>Registrazione particolare</w:t>
      </w:r>
      <w:bookmarkEnd w:id="45"/>
    </w:p>
    <w:p w14:paraId="7BCF6F50" w14:textId="47203054" w:rsidR="00C55A7E" w:rsidRPr="00C55A7E" w:rsidRDefault="00C55A7E" w:rsidP="00C55A7E">
      <w:pPr>
        <w:spacing w:line="276" w:lineRule="auto"/>
        <w:jc w:val="both"/>
        <w:rPr>
          <w:rFonts w:asciiTheme="majorHAnsi" w:hAnsiTheme="majorHAnsi" w:cstheme="majorHAnsi"/>
          <w:color w:val="000000" w:themeColor="text1"/>
          <w:sz w:val="22"/>
          <w:szCs w:val="22"/>
          <w:lang w:val="it-IT"/>
        </w:rPr>
      </w:pPr>
      <w:r>
        <w:rPr>
          <w:rFonts w:asciiTheme="majorHAnsi" w:hAnsiTheme="majorHAnsi" w:cstheme="majorHAnsi"/>
          <w:color w:val="000000" w:themeColor="text1"/>
          <w:sz w:val="22"/>
          <w:szCs w:val="22"/>
          <w:lang w:val="it-IT"/>
        </w:rPr>
        <w:t>I</w:t>
      </w:r>
      <w:r w:rsidRPr="00C55A7E">
        <w:rPr>
          <w:rFonts w:asciiTheme="majorHAnsi" w:hAnsiTheme="majorHAnsi" w:cstheme="majorHAnsi"/>
          <w:color w:val="000000" w:themeColor="text1"/>
          <w:sz w:val="22"/>
          <w:szCs w:val="22"/>
          <w:lang w:val="it-IT"/>
        </w:rPr>
        <w:t xml:space="preserve"> documenti </w:t>
      </w:r>
      <w:r>
        <w:rPr>
          <w:rFonts w:asciiTheme="majorHAnsi" w:hAnsiTheme="majorHAnsi" w:cstheme="majorHAnsi"/>
          <w:color w:val="000000" w:themeColor="text1"/>
          <w:sz w:val="22"/>
          <w:szCs w:val="22"/>
          <w:lang w:val="it-IT"/>
        </w:rPr>
        <w:t>considerati di particolare rilevanza per la CSEA</w:t>
      </w:r>
      <w:r w:rsidRPr="00C55A7E">
        <w:rPr>
          <w:rFonts w:asciiTheme="majorHAnsi" w:hAnsiTheme="majorHAnsi" w:cstheme="majorHAnsi"/>
          <w:color w:val="000000" w:themeColor="text1"/>
          <w:sz w:val="22"/>
          <w:szCs w:val="22"/>
          <w:lang w:val="it-IT"/>
        </w:rPr>
        <w:t>, che non siano oggetto di</w:t>
      </w:r>
      <w:r>
        <w:rPr>
          <w:rFonts w:asciiTheme="majorHAnsi" w:hAnsiTheme="majorHAnsi" w:cstheme="majorHAnsi"/>
          <w:color w:val="000000" w:themeColor="text1"/>
          <w:sz w:val="22"/>
          <w:szCs w:val="22"/>
          <w:lang w:val="it-IT"/>
        </w:rPr>
        <w:t xml:space="preserve"> t</w:t>
      </w:r>
      <w:r w:rsidRPr="00C55A7E">
        <w:rPr>
          <w:rFonts w:asciiTheme="majorHAnsi" w:hAnsiTheme="majorHAnsi" w:cstheme="majorHAnsi"/>
          <w:color w:val="000000" w:themeColor="text1"/>
          <w:sz w:val="22"/>
          <w:szCs w:val="22"/>
          <w:lang w:val="it-IT"/>
        </w:rPr>
        <w:t>rasmissione/ricezione, ma che si ritiene debbano essere oggetto di registrazione specifica</w:t>
      </w:r>
      <w:r>
        <w:rPr>
          <w:rFonts w:asciiTheme="majorHAnsi" w:hAnsiTheme="majorHAnsi" w:cstheme="majorHAnsi"/>
          <w:color w:val="000000" w:themeColor="text1"/>
          <w:sz w:val="22"/>
          <w:szCs w:val="22"/>
          <w:lang w:val="it-IT"/>
        </w:rPr>
        <w:t xml:space="preserve">, possono essere soggetti a registrazione su </w:t>
      </w:r>
      <w:r w:rsidRPr="00C55A7E">
        <w:rPr>
          <w:rFonts w:asciiTheme="majorHAnsi" w:hAnsiTheme="majorHAnsi" w:cstheme="majorHAnsi"/>
          <w:b/>
          <w:bCs/>
          <w:color w:val="000000" w:themeColor="text1"/>
          <w:sz w:val="22"/>
          <w:szCs w:val="22"/>
          <w:lang w:val="it-IT"/>
        </w:rPr>
        <w:t>Registri di Repertorio</w:t>
      </w:r>
      <w:r>
        <w:rPr>
          <w:rFonts w:asciiTheme="majorHAnsi" w:hAnsiTheme="majorHAnsi" w:cstheme="majorHAnsi"/>
          <w:color w:val="000000" w:themeColor="text1"/>
          <w:sz w:val="22"/>
          <w:szCs w:val="22"/>
          <w:lang w:val="it-IT"/>
        </w:rPr>
        <w:t xml:space="preserve"> appositamente definiti.</w:t>
      </w:r>
    </w:p>
    <w:p w14:paraId="1C94BDEA" w14:textId="42406F9A" w:rsidR="007B2E54" w:rsidRPr="007B2E54" w:rsidRDefault="007B2E54" w:rsidP="00C55A7E">
      <w:pPr>
        <w:spacing w:line="276" w:lineRule="auto"/>
        <w:jc w:val="both"/>
        <w:rPr>
          <w:rFonts w:asciiTheme="majorHAnsi" w:hAnsiTheme="majorHAnsi" w:cstheme="majorHAnsi"/>
          <w:color w:val="000000" w:themeColor="text1"/>
          <w:sz w:val="22"/>
          <w:szCs w:val="22"/>
          <w:lang w:val="it-IT"/>
        </w:rPr>
      </w:pPr>
      <w:r w:rsidRPr="007B2E54">
        <w:rPr>
          <w:rFonts w:asciiTheme="majorHAnsi" w:hAnsiTheme="majorHAnsi" w:cstheme="majorHAnsi"/>
          <w:color w:val="000000" w:themeColor="text1"/>
          <w:sz w:val="22"/>
          <w:szCs w:val="22"/>
          <w:lang w:val="it-IT"/>
        </w:rPr>
        <w:t>Oltre ad avere valore giuridico-probatorio presentano una forte valenza gestionale per le serie di documenti cui si riferiscono</w:t>
      </w:r>
      <w:r>
        <w:rPr>
          <w:rFonts w:asciiTheme="majorHAnsi" w:hAnsiTheme="majorHAnsi" w:cstheme="majorHAnsi"/>
          <w:color w:val="000000" w:themeColor="text1"/>
          <w:sz w:val="22"/>
          <w:szCs w:val="22"/>
          <w:lang w:val="it-IT"/>
        </w:rPr>
        <w:t xml:space="preserve">. Infatti, nel registro di repertorio i documenti seguono una propria </w:t>
      </w:r>
      <w:r>
        <w:rPr>
          <w:rFonts w:asciiTheme="majorHAnsi" w:hAnsiTheme="majorHAnsi" w:cstheme="majorHAnsi"/>
          <w:color w:val="000000" w:themeColor="text1"/>
          <w:sz w:val="22"/>
          <w:szCs w:val="22"/>
          <w:lang w:val="it-IT"/>
        </w:rPr>
        <w:lastRenderedPageBreak/>
        <w:t>numerazione progressiva nell’anno solare di riferimento favorendone la funzione di ricerca e consultazione.</w:t>
      </w:r>
    </w:p>
    <w:p w14:paraId="098370B3" w14:textId="07E86744" w:rsidR="00DF79E1" w:rsidRDefault="00E15488" w:rsidP="00EB2EC8">
      <w:pPr>
        <w:spacing w:before="120" w:after="120" w:line="276" w:lineRule="auto"/>
        <w:contextualSpacing/>
        <w:jc w:val="both"/>
        <w:rPr>
          <w:rFonts w:asciiTheme="majorHAnsi" w:hAnsiTheme="majorHAnsi" w:cstheme="majorHAnsi"/>
          <w:color w:val="000000" w:themeColor="text1"/>
          <w:sz w:val="22"/>
          <w:szCs w:val="22"/>
          <w:lang w:val="it-IT"/>
        </w:rPr>
      </w:pPr>
      <w:r>
        <w:rPr>
          <w:rFonts w:asciiTheme="majorHAnsi" w:hAnsiTheme="majorHAnsi" w:cstheme="majorHAnsi"/>
          <w:color w:val="000000" w:themeColor="text1"/>
          <w:sz w:val="22"/>
          <w:szCs w:val="22"/>
          <w:lang w:val="it-IT"/>
        </w:rPr>
        <w:t>I</w:t>
      </w:r>
      <w:r w:rsidR="00C55A7E" w:rsidRPr="00C55A7E">
        <w:rPr>
          <w:rFonts w:asciiTheme="majorHAnsi" w:hAnsiTheme="majorHAnsi" w:cstheme="majorHAnsi"/>
          <w:color w:val="000000" w:themeColor="text1"/>
          <w:sz w:val="22"/>
          <w:szCs w:val="22"/>
          <w:lang w:val="it-IT"/>
        </w:rPr>
        <w:t xml:space="preserve">l Registro </w:t>
      </w:r>
      <w:r>
        <w:rPr>
          <w:rFonts w:asciiTheme="majorHAnsi" w:hAnsiTheme="majorHAnsi" w:cstheme="majorHAnsi"/>
          <w:color w:val="000000" w:themeColor="text1"/>
          <w:sz w:val="22"/>
          <w:szCs w:val="22"/>
          <w:lang w:val="it-IT"/>
        </w:rPr>
        <w:t xml:space="preserve">di </w:t>
      </w:r>
      <w:r w:rsidR="00C55A7E" w:rsidRPr="00C55A7E">
        <w:rPr>
          <w:rFonts w:asciiTheme="majorHAnsi" w:hAnsiTheme="majorHAnsi" w:cstheme="majorHAnsi"/>
          <w:color w:val="000000" w:themeColor="text1"/>
          <w:sz w:val="22"/>
          <w:szCs w:val="22"/>
          <w:lang w:val="it-IT"/>
        </w:rPr>
        <w:t>Repertorio</w:t>
      </w:r>
      <w:r>
        <w:rPr>
          <w:rFonts w:asciiTheme="majorHAnsi" w:hAnsiTheme="majorHAnsi" w:cstheme="majorHAnsi"/>
          <w:color w:val="000000" w:themeColor="text1"/>
          <w:sz w:val="22"/>
          <w:szCs w:val="22"/>
          <w:lang w:val="it-IT"/>
        </w:rPr>
        <w:t>, che</w:t>
      </w:r>
      <w:r w:rsidR="007B2E54">
        <w:rPr>
          <w:rFonts w:asciiTheme="majorHAnsi" w:hAnsiTheme="majorHAnsi" w:cstheme="majorHAnsi"/>
          <w:color w:val="000000" w:themeColor="text1"/>
          <w:sz w:val="22"/>
          <w:szCs w:val="22"/>
          <w:lang w:val="it-IT"/>
        </w:rPr>
        <w:t xml:space="preserve"> </w:t>
      </w:r>
      <w:r w:rsidR="00C55A7E" w:rsidRPr="00C55A7E">
        <w:rPr>
          <w:rFonts w:asciiTheme="majorHAnsi" w:hAnsiTheme="majorHAnsi" w:cstheme="majorHAnsi"/>
          <w:color w:val="000000" w:themeColor="text1"/>
          <w:sz w:val="22"/>
          <w:szCs w:val="22"/>
          <w:lang w:val="it-IT"/>
        </w:rPr>
        <w:t>si apre il 1° gennaio e si chiude al 31 dicembre di ogni anno</w:t>
      </w:r>
      <w:r>
        <w:rPr>
          <w:rFonts w:asciiTheme="majorHAnsi" w:hAnsiTheme="majorHAnsi" w:cstheme="majorHAnsi"/>
          <w:color w:val="000000" w:themeColor="text1"/>
          <w:sz w:val="22"/>
          <w:szCs w:val="22"/>
          <w:lang w:val="it-IT"/>
        </w:rPr>
        <w:t>,</w:t>
      </w:r>
      <w:r w:rsidR="00C55A7E" w:rsidRPr="00C55A7E">
        <w:rPr>
          <w:rFonts w:asciiTheme="majorHAnsi" w:hAnsiTheme="majorHAnsi" w:cstheme="majorHAnsi"/>
          <w:color w:val="000000" w:themeColor="text1"/>
          <w:sz w:val="22"/>
          <w:szCs w:val="22"/>
          <w:lang w:val="it-IT"/>
        </w:rPr>
        <w:t xml:space="preserve"> contiene la numerazione unica e progressiva delle registrazioni di protocollo di alcune tipologie di documenti appositamente individuate</w:t>
      </w:r>
      <w:r w:rsidR="007B5158">
        <w:rPr>
          <w:rFonts w:asciiTheme="majorHAnsi" w:hAnsiTheme="majorHAnsi" w:cstheme="majorHAnsi"/>
          <w:color w:val="000000" w:themeColor="text1"/>
          <w:sz w:val="22"/>
          <w:szCs w:val="22"/>
          <w:lang w:val="it-IT"/>
        </w:rPr>
        <w:t xml:space="preserve">. Il sistema di gestione documentale della CSEA prevede, </w:t>
      </w:r>
      <w:r w:rsidR="00ED1639">
        <w:rPr>
          <w:rFonts w:asciiTheme="majorHAnsi" w:hAnsiTheme="majorHAnsi" w:cstheme="majorHAnsi"/>
          <w:color w:val="000000" w:themeColor="text1"/>
          <w:sz w:val="22"/>
          <w:szCs w:val="22"/>
          <w:lang w:val="it-IT"/>
        </w:rPr>
        <w:t>a titolo esemplificativo e non esaustivo</w:t>
      </w:r>
      <w:r w:rsidR="007B5158">
        <w:rPr>
          <w:rFonts w:asciiTheme="majorHAnsi" w:hAnsiTheme="majorHAnsi" w:cstheme="majorHAnsi"/>
          <w:color w:val="000000" w:themeColor="text1"/>
          <w:sz w:val="22"/>
          <w:szCs w:val="22"/>
          <w:lang w:val="it-IT"/>
        </w:rPr>
        <w:t>, i seguenti Registri di Repertorio</w:t>
      </w:r>
      <w:r w:rsidR="00ED1639">
        <w:rPr>
          <w:rFonts w:asciiTheme="majorHAnsi" w:hAnsiTheme="majorHAnsi" w:cstheme="majorHAnsi"/>
          <w:color w:val="000000" w:themeColor="text1"/>
          <w:sz w:val="22"/>
          <w:szCs w:val="22"/>
          <w:lang w:val="it-IT"/>
        </w:rPr>
        <w:t xml:space="preserve">: </w:t>
      </w:r>
      <w:r w:rsidR="007B5158">
        <w:rPr>
          <w:rFonts w:asciiTheme="majorHAnsi" w:hAnsiTheme="majorHAnsi" w:cstheme="majorHAnsi"/>
          <w:color w:val="000000" w:themeColor="text1"/>
          <w:sz w:val="22"/>
          <w:szCs w:val="22"/>
          <w:lang w:val="it-IT"/>
        </w:rPr>
        <w:t xml:space="preserve">Verbali </w:t>
      </w:r>
      <w:r w:rsidR="007B2E54">
        <w:rPr>
          <w:rFonts w:asciiTheme="majorHAnsi" w:hAnsiTheme="majorHAnsi" w:cstheme="majorHAnsi"/>
          <w:color w:val="000000" w:themeColor="text1"/>
          <w:sz w:val="22"/>
          <w:szCs w:val="22"/>
          <w:lang w:val="it-IT"/>
        </w:rPr>
        <w:t>di gara</w:t>
      </w:r>
      <w:r w:rsidR="00C50A0F">
        <w:rPr>
          <w:rFonts w:asciiTheme="majorHAnsi" w:hAnsiTheme="majorHAnsi" w:cstheme="majorHAnsi"/>
          <w:color w:val="000000" w:themeColor="text1"/>
          <w:sz w:val="22"/>
          <w:szCs w:val="22"/>
          <w:lang w:val="it-IT"/>
        </w:rPr>
        <w:t xml:space="preserve">, </w:t>
      </w:r>
      <w:r w:rsidR="00C50A0F" w:rsidRPr="00C50A0F">
        <w:rPr>
          <w:rFonts w:asciiTheme="majorHAnsi" w:hAnsiTheme="majorHAnsi" w:cstheme="majorHAnsi"/>
          <w:sz w:val="22"/>
          <w:szCs w:val="22"/>
          <w:lang w:val="it-IT"/>
        </w:rPr>
        <w:t xml:space="preserve">Comitato di gestione, Collegio dei revisori, Contratti, </w:t>
      </w:r>
      <w:r w:rsidR="007B5158">
        <w:rPr>
          <w:rFonts w:asciiTheme="majorHAnsi" w:hAnsiTheme="majorHAnsi" w:cstheme="majorHAnsi"/>
          <w:sz w:val="22"/>
          <w:szCs w:val="22"/>
          <w:lang w:val="it-IT"/>
        </w:rPr>
        <w:t>V</w:t>
      </w:r>
      <w:r w:rsidR="007B5158" w:rsidRPr="00C50A0F">
        <w:rPr>
          <w:rFonts w:asciiTheme="majorHAnsi" w:hAnsiTheme="majorHAnsi" w:cstheme="majorHAnsi"/>
          <w:sz w:val="22"/>
          <w:szCs w:val="22"/>
          <w:lang w:val="it-IT"/>
        </w:rPr>
        <w:t xml:space="preserve">erbali </w:t>
      </w:r>
      <w:r w:rsidR="00C50A0F" w:rsidRPr="00C50A0F">
        <w:rPr>
          <w:rFonts w:asciiTheme="majorHAnsi" w:hAnsiTheme="majorHAnsi" w:cstheme="majorHAnsi"/>
          <w:sz w:val="22"/>
          <w:szCs w:val="22"/>
          <w:lang w:val="it-IT"/>
        </w:rPr>
        <w:t xml:space="preserve">e </w:t>
      </w:r>
      <w:r w:rsidR="007B5158">
        <w:rPr>
          <w:rFonts w:asciiTheme="majorHAnsi" w:hAnsiTheme="majorHAnsi" w:cstheme="majorHAnsi"/>
          <w:sz w:val="22"/>
          <w:szCs w:val="22"/>
          <w:lang w:val="it-IT"/>
        </w:rPr>
        <w:t>A</w:t>
      </w:r>
      <w:r w:rsidR="007B5158" w:rsidRPr="00C50A0F">
        <w:rPr>
          <w:rFonts w:asciiTheme="majorHAnsi" w:hAnsiTheme="majorHAnsi" w:cstheme="majorHAnsi"/>
          <w:sz w:val="22"/>
          <w:szCs w:val="22"/>
          <w:lang w:val="it-IT"/>
        </w:rPr>
        <w:t xml:space="preserve">tti </w:t>
      </w:r>
      <w:r w:rsidR="00C50A0F" w:rsidRPr="00C50A0F">
        <w:rPr>
          <w:rFonts w:asciiTheme="majorHAnsi" w:hAnsiTheme="majorHAnsi" w:cstheme="majorHAnsi"/>
          <w:sz w:val="22"/>
          <w:szCs w:val="22"/>
          <w:lang w:val="it-IT"/>
        </w:rPr>
        <w:t>Privacy</w:t>
      </w:r>
      <w:r w:rsidR="007B2E54" w:rsidRPr="00C50A0F">
        <w:rPr>
          <w:rFonts w:asciiTheme="majorHAnsi" w:hAnsiTheme="majorHAnsi" w:cstheme="majorHAnsi"/>
          <w:sz w:val="22"/>
          <w:szCs w:val="22"/>
          <w:lang w:val="it-IT"/>
        </w:rPr>
        <w:t>)</w:t>
      </w:r>
      <w:r w:rsidR="00C55A7E" w:rsidRPr="00C50A0F">
        <w:rPr>
          <w:rFonts w:asciiTheme="majorHAnsi" w:hAnsiTheme="majorHAnsi" w:cstheme="majorHAnsi"/>
          <w:sz w:val="22"/>
          <w:szCs w:val="22"/>
          <w:lang w:val="it-IT"/>
        </w:rPr>
        <w:t>.</w:t>
      </w:r>
    </w:p>
    <w:p w14:paraId="10DA209C" w14:textId="341B4281" w:rsidR="00AB47B7" w:rsidRDefault="00A307EB" w:rsidP="00EB2EC8">
      <w:pPr>
        <w:pStyle w:val="Paragrafoelenco"/>
        <w:numPr>
          <w:ilvl w:val="1"/>
          <w:numId w:val="6"/>
        </w:numPr>
        <w:spacing w:before="120" w:after="120"/>
        <w:ind w:left="567" w:hanging="567"/>
        <w:outlineLvl w:val="1"/>
        <w:rPr>
          <w:rFonts w:asciiTheme="majorHAnsi" w:hAnsiTheme="majorHAnsi" w:cstheme="majorHAnsi"/>
          <w:color w:val="365F91" w:themeColor="accent1" w:themeShade="BF"/>
          <w:sz w:val="24"/>
          <w:szCs w:val="24"/>
        </w:rPr>
      </w:pPr>
      <w:bookmarkStart w:id="46" w:name="_Toc167099057"/>
      <w:r>
        <w:rPr>
          <w:rFonts w:asciiTheme="majorHAnsi" w:hAnsiTheme="majorHAnsi" w:cstheme="majorHAnsi"/>
          <w:color w:val="365F91" w:themeColor="accent1" w:themeShade="BF"/>
          <w:sz w:val="24"/>
          <w:szCs w:val="24"/>
        </w:rPr>
        <w:t>Registrazione</w:t>
      </w:r>
      <w:r w:rsidR="00AB47B7">
        <w:rPr>
          <w:rFonts w:asciiTheme="majorHAnsi" w:hAnsiTheme="majorHAnsi" w:cstheme="majorHAnsi"/>
          <w:color w:val="365F91" w:themeColor="accent1" w:themeShade="BF"/>
          <w:sz w:val="24"/>
          <w:szCs w:val="24"/>
        </w:rPr>
        <w:t xml:space="preserve"> riservata</w:t>
      </w:r>
      <w:bookmarkEnd w:id="46"/>
    </w:p>
    <w:p w14:paraId="6633B38E" w14:textId="3D16275D" w:rsidR="00AB47B7" w:rsidRPr="00AB47B7" w:rsidRDefault="00AB47B7" w:rsidP="00AB47B7">
      <w:pPr>
        <w:spacing w:line="276" w:lineRule="auto"/>
        <w:jc w:val="both"/>
        <w:rPr>
          <w:rFonts w:asciiTheme="majorHAnsi" w:hAnsiTheme="majorHAnsi" w:cstheme="majorHAnsi"/>
          <w:color w:val="000000" w:themeColor="text1"/>
          <w:sz w:val="22"/>
          <w:szCs w:val="22"/>
          <w:lang w:val="it-IT"/>
        </w:rPr>
      </w:pPr>
      <w:r w:rsidRPr="00AB47B7">
        <w:rPr>
          <w:rFonts w:asciiTheme="majorHAnsi" w:hAnsiTheme="majorHAnsi" w:cstheme="majorHAnsi"/>
          <w:color w:val="000000" w:themeColor="text1"/>
          <w:sz w:val="22"/>
          <w:szCs w:val="22"/>
          <w:lang w:val="it-IT"/>
        </w:rPr>
        <w:t>Alcuni documenti contengono informazioni di natura particolare che devono essere trattate in forma riservata e che prevedono, quindi, anche un accesso controllato alla registrazione di protocollo.</w:t>
      </w:r>
    </w:p>
    <w:p w14:paraId="687C49B1" w14:textId="6D434162" w:rsidR="00AB47B7" w:rsidRPr="00AB47B7" w:rsidRDefault="00AB47B7" w:rsidP="00AB47B7">
      <w:pPr>
        <w:spacing w:line="276" w:lineRule="auto"/>
        <w:jc w:val="both"/>
        <w:rPr>
          <w:rFonts w:asciiTheme="majorHAnsi" w:hAnsiTheme="majorHAnsi" w:cstheme="majorHAnsi"/>
          <w:color w:val="000000" w:themeColor="text1"/>
          <w:sz w:val="22"/>
          <w:szCs w:val="22"/>
          <w:lang w:val="it-IT"/>
        </w:rPr>
      </w:pPr>
      <w:r w:rsidRPr="00AB47B7">
        <w:rPr>
          <w:rFonts w:asciiTheme="majorHAnsi" w:hAnsiTheme="majorHAnsi" w:cstheme="majorHAnsi"/>
          <w:color w:val="000000" w:themeColor="text1"/>
          <w:sz w:val="22"/>
          <w:szCs w:val="22"/>
          <w:lang w:val="it-IT"/>
        </w:rPr>
        <w:t>Si tratta principalmente di documenti contenenti dati personali</w:t>
      </w:r>
      <w:r w:rsidR="00ED1639">
        <w:rPr>
          <w:rFonts w:asciiTheme="majorHAnsi" w:hAnsiTheme="majorHAnsi" w:cstheme="majorHAnsi"/>
          <w:color w:val="000000" w:themeColor="text1"/>
          <w:sz w:val="22"/>
          <w:szCs w:val="22"/>
          <w:lang w:val="it-IT"/>
        </w:rPr>
        <w:t xml:space="preserve"> particolari </w:t>
      </w:r>
      <w:r w:rsidR="00ED1639" w:rsidRPr="00AB47B7">
        <w:rPr>
          <w:rFonts w:asciiTheme="majorHAnsi" w:hAnsiTheme="majorHAnsi" w:cstheme="majorHAnsi"/>
          <w:color w:val="000000" w:themeColor="text1"/>
          <w:sz w:val="22"/>
          <w:szCs w:val="22"/>
          <w:lang w:val="it-IT"/>
        </w:rPr>
        <w:t>o</w:t>
      </w:r>
      <w:r w:rsidRPr="00AB47B7">
        <w:rPr>
          <w:rFonts w:asciiTheme="majorHAnsi" w:hAnsiTheme="majorHAnsi" w:cstheme="majorHAnsi"/>
          <w:color w:val="000000" w:themeColor="text1"/>
          <w:sz w:val="22"/>
          <w:szCs w:val="22"/>
          <w:lang w:val="it-IT"/>
        </w:rPr>
        <w:t xml:space="preserve"> giudiziari (di cui agli artt. 9 e 10 del Regolamento </w:t>
      </w:r>
      <w:r w:rsidR="00ED1639">
        <w:rPr>
          <w:rFonts w:asciiTheme="majorHAnsi" w:hAnsiTheme="majorHAnsi" w:cstheme="majorHAnsi"/>
          <w:color w:val="000000" w:themeColor="text1"/>
          <w:sz w:val="22"/>
          <w:szCs w:val="22"/>
          <w:lang w:val="it-IT"/>
        </w:rPr>
        <w:t>(</w:t>
      </w:r>
      <w:r w:rsidRPr="00AB47B7">
        <w:rPr>
          <w:rFonts w:asciiTheme="majorHAnsi" w:hAnsiTheme="majorHAnsi" w:cstheme="majorHAnsi"/>
          <w:color w:val="000000" w:themeColor="text1"/>
          <w:sz w:val="22"/>
          <w:szCs w:val="22"/>
          <w:lang w:val="it-IT"/>
        </w:rPr>
        <w:t>UE</w:t>
      </w:r>
      <w:r w:rsidR="00ED1639">
        <w:rPr>
          <w:rFonts w:asciiTheme="majorHAnsi" w:hAnsiTheme="majorHAnsi" w:cstheme="majorHAnsi"/>
          <w:color w:val="000000" w:themeColor="text1"/>
          <w:sz w:val="22"/>
          <w:szCs w:val="22"/>
          <w:lang w:val="it-IT"/>
        </w:rPr>
        <w:t>)</w:t>
      </w:r>
      <w:r w:rsidR="005653D4">
        <w:rPr>
          <w:rFonts w:asciiTheme="majorHAnsi" w:hAnsiTheme="majorHAnsi" w:cstheme="majorHAnsi"/>
          <w:color w:val="000000" w:themeColor="text1"/>
          <w:sz w:val="22"/>
          <w:szCs w:val="22"/>
          <w:lang w:val="it-IT"/>
        </w:rPr>
        <w:t xml:space="preserve"> </w:t>
      </w:r>
      <w:r w:rsidRPr="00AB47B7">
        <w:rPr>
          <w:rFonts w:asciiTheme="majorHAnsi" w:hAnsiTheme="majorHAnsi" w:cstheme="majorHAnsi"/>
          <w:color w:val="000000" w:themeColor="text1"/>
          <w:sz w:val="22"/>
          <w:szCs w:val="22"/>
          <w:lang w:val="it-IT"/>
        </w:rPr>
        <w:t>2016/679</w:t>
      </w:r>
      <w:r w:rsidR="00ED1639">
        <w:rPr>
          <w:rFonts w:asciiTheme="majorHAnsi" w:hAnsiTheme="majorHAnsi" w:cstheme="majorHAnsi"/>
          <w:color w:val="000000" w:themeColor="text1"/>
          <w:sz w:val="22"/>
          <w:szCs w:val="22"/>
          <w:lang w:val="it-IT"/>
        </w:rPr>
        <w:t>)</w:t>
      </w:r>
      <w:r w:rsidRPr="00AB47B7">
        <w:rPr>
          <w:rFonts w:asciiTheme="majorHAnsi" w:hAnsiTheme="majorHAnsi" w:cstheme="majorHAnsi"/>
          <w:color w:val="000000" w:themeColor="text1"/>
          <w:sz w:val="22"/>
          <w:szCs w:val="22"/>
          <w:lang w:val="it-IT"/>
        </w:rPr>
        <w:t xml:space="preserve"> che devono essere soggetti a particolare protezione ai sensi della normativa vigente in materia di </w:t>
      </w:r>
      <w:r w:rsidRPr="00ED1639">
        <w:rPr>
          <w:rFonts w:asciiTheme="majorHAnsi" w:hAnsiTheme="majorHAnsi" w:cstheme="majorHAnsi"/>
          <w:i/>
          <w:iCs/>
          <w:color w:val="000000" w:themeColor="text1"/>
          <w:sz w:val="22"/>
          <w:szCs w:val="22"/>
          <w:lang w:val="it-IT"/>
        </w:rPr>
        <w:t>privacy</w:t>
      </w:r>
      <w:r w:rsidRPr="00AB47B7">
        <w:rPr>
          <w:rFonts w:asciiTheme="majorHAnsi" w:hAnsiTheme="majorHAnsi" w:cstheme="majorHAnsi"/>
          <w:color w:val="000000" w:themeColor="text1"/>
          <w:sz w:val="22"/>
          <w:szCs w:val="22"/>
          <w:lang w:val="it-IT"/>
        </w:rPr>
        <w:t xml:space="preserve"> o di documenti la cui pubblicità possa recare danno a terzi o al buon andamento dell’attività </w:t>
      </w:r>
      <w:r>
        <w:rPr>
          <w:rFonts w:asciiTheme="majorHAnsi" w:hAnsiTheme="majorHAnsi" w:cstheme="majorHAnsi"/>
          <w:color w:val="000000" w:themeColor="text1"/>
          <w:sz w:val="22"/>
          <w:szCs w:val="22"/>
          <w:lang w:val="it-IT"/>
        </w:rPr>
        <w:t>della CSEA</w:t>
      </w:r>
      <w:r w:rsidRPr="00AB47B7">
        <w:rPr>
          <w:rFonts w:asciiTheme="majorHAnsi" w:hAnsiTheme="majorHAnsi" w:cstheme="majorHAnsi"/>
          <w:color w:val="000000" w:themeColor="text1"/>
          <w:sz w:val="22"/>
          <w:szCs w:val="22"/>
          <w:lang w:val="it-IT"/>
        </w:rPr>
        <w:t>.</w:t>
      </w:r>
    </w:p>
    <w:p w14:paraId="2BEF27E4" w14:textId="427AB68C" w:rsidR="00AB47B7" w:rsidRDefault="00AB47B7" w:rsidP="00EB2EC8">
      <w:pPr>
        <w:spacing w:before="120" w:after="120" w:line="276" w:lineRule="auto"/>
        <w:contextualSpacing/>
        <w:jc w:val="both"/>
        <w:rPr>
          <w:rFonts w:asciiTheme="majorHAnsi" w:hAnsiTheme="majorHAnsi" w:cstheme="majorHAnsi"/>
          <w:color w:val="000000" w:themeColor="text1"/>
          <w:sz w:val="22"/>
          <w:szCs w:val="22"/>
          <w:lang w:val="it-IT"/>
        </w:rPr>
      </w:pPr>
      <w:r w:rsidRPr="00AB47B7">
        <w:rPr>
          <w:rFonts w:asciiTheme="majorHAnsi" w:hAnsiTheme="majorHAnsi" w:cstheme="majorHAnsi"/>
          <w:color w:val="000000" w:themeColor="text1"/>
          <w:sz w:val="22"/>
          <w:szCs w:val="22"/>
          <w:lang w:val="it-IT"/>
        </w:rPr>
        <w:t>In tal caso l</w:t>
      </w:r>
      <w:r>
        <w:rPr>
          <w:rFonts w:asciiTheme="majorHAnsi" w:hAnsiTheme="majorHAnsi" w:cstheme="majorHAnsi"/>
          <w:color w:val="000000" w:themeColor="text1"/>
          <w:sz w:val="22"/>
          <w:szCs w:val="22"/>
          <w:lang w:val="it-IT"/>
        </w:rPr>
        <w:t>’Ufficio del Protocollo</w:t>
      </w:r>
      <w:r w:rsidRPr="00AB47B7">
        <w:rPr>
          <w:rFonts w:asciiTheme="majorHAnsi" w:hAnsiTheme="majorHAnsi" w:cstheme="majorHAnsi"/>
          <w:color w:val="000000" w:themeColor="text1"/>
          <w:sz w:val="22"/>
          <w:szCs w:val="22"/>
          <w:lang w:val="it-IT"/>
        </w:rPr>
        <w:t>, che effettua la registrazione di protocollo in ingresso o in uscita</w:t>
      </w:r>
      <w:r>
        <w:rPr>
          <w:rFonts w:asciiTheme="majorHAnsi" w:hAnsiTheme="majorHAnsi" w:cstheme="majorHAnsi"/>
          <w:color w:val="000000" w:themeColor="text1"/>
          <w:sz w:val="22"/>
          <w:szCs w:val="22"/>
          <w:lang w:val="it-IT"/>
        </w:rPr>
        <w:t>,</w:t>
      </w:r>
      <w:r w:rsidRPr="00AB47B7">
        <w:rPr>
          <w:rFonts w:asciiTheme="majorHAnsi" w:hAnsiTheme="majorHAnsi" w:cstheme="majorHAnsi"/>
          <w:color w:val="000000" w:themeColor="text1"/>
          <w:sz w:val="22"/>
          <w:szCs w:val="22"/>
          <w:lang w:val="it-IT"/>
        </w:rPr>
        <w:t xml:space="preserve"> attribuisce al documento il livello di riservatezza/visibilità su indicazione </w:t>
      </w:r>
      <w:r>
        <w:rPr>
          <w:rFonts w:asciiTheme="majorHAnsi" w:hAnsiTheme="majorHAnsi" w:cstheme="majorHAnsi"/>
          <w:color w:val="000000" w:themeColor="text1"/>
          <w:sz w:val="22"/>
          <w:szCs w:val="22"/>
          <w:lang w:val="it-IT"/>
        </w:rPr>
        <w:t>del Dirigente della Direzione/Divisione o del Responsabile dell’Area che ha predisposto il documento</w:t>
      </w:r>
      <w:r w:rsidRPr="00AB47B7">
        <w:rPr>
          <w:rFonts w:asciiTheme="majorHAnsi" w:hAnsiTheme="majorHAnsi" w:cstheme="majorHAnsi"/>
          <w:color w:val="000000" w:themeColor="text1"/>
          <w:sz w:val="22"/>
          <w:szCs w:val="22"/>
          <w:lang w:val="it-IT"/>
        </w:rPr>
        <w:t>. È possibile modificare il valore di riservatezza assegnato nel caso di documenti la cui riservatezza delle informazioni sia temporanea.</w:t>
      </w:r>
    </w:p>
    <w:p w14:paraId="5E6AD89C" w14:textId="63640A1C" w:rsidR="00C750AD" w:rsidRDefault="004F39B7" w:rsidP="00EB2EC8">
      <w:pPr>
        <w:pStyle w:val="Paragrafoelenco"/>
        <w:numPr>
          <w:ilvl w:val="0"/>
          <w:numId w:val="6"/>
        </w:numPr>
        <w:spacing w:before="120" w:after="120" w:line="276" w:lineRule="auto"/>
        <w:outlineLvl w:val="0"/>
        <w:rPr>
          <w:rFonts w:asciiTheme="majorHAnsi" w:hAnsiTheme="majorHAnsi" w:cstheme="majorHAnsi"/>
          <w:b/>
          <w:bCs/>
          <w:color w:val="365F91" w:themeColor="accent1" w:themeShade="BF"/>
          <w:sz w:val="24"/>
          <w:szCs w:val="24"/>
        </w:rPr>
      </w:pPr>
      <w:bookmarkStart w:id="47" w:name="_Toc167099058"/>
      <w:r>
        <w:rPr>
          <w:rFonts w:asciiTheme="majorHAnsi" w:hAnsiTheme="majorHAnsi" w:cstheme="majorHAnsi"/>
          <w:b/>
          <w:bCs/>
          <w:color w:val="365F91" w:themeColor="accent1" w:themeShade="BF"/>
          <w:sz w:val="24"/>
          <w:szCs w:val="24"/>
        </w:rPr>
        <w:t>ASSEGNAZIONE</w:t>
      </w:r>
      <w:r w:rsidR="00B53098">
        <w:rPr>
          <w:rFonts w:asciiTheme="majorHAnsi" w:hAnsiTheme="majorHAnsi" w:cstheme="majorHAnsi"/>
          <w:b/>
          <w:bCs/>
          <w:color w:val="365F91" w:themeColor="accent1" w:themeShade="BF"/>
          <w:sz w:val="24"/>
          <w:szCs w:val="24"/>
        </w:rPr>
        <w:t xml:space="preserve"> </w:t>
      </w:r>
      <w:r w:rsidR="00C750AD">
        <w:rPr>
          <w:rFonts w:asciiTheme="majorHAnsi" w:hAnsiTheme="majorHAnsi" w:cstheme="majorHAnsi"/>
          <w:b/>
          <w:bCs/>
          <w:color w:val="365F91" w:themeColor="accent1" w:themeShade="BF"/>
          <w:sz w:val="24"/>
          <w:szCs w:val="24"/>
        </w:rPr>
        <w:t>E</w:t>
      </w:r>
      <w:r w:rsidR="00B53098">
        <w:rPr>
          <w:rFonts w:asciiTheme="majorHAnsi" w:hAnsiTheme="majorHAnsi" w:cstheme="majorHAnsi"/>
          <w:b/>
          <w:bCs/>
          <w:color w:val="365F91" w:themeColor="accent1" w:themeShade="BF"/>
          <w:sz w:val="24"/>
          <w:szCs w:val="24"/>
        </w:rPr>
        <w:t xml:space="preserve"> SMISTAMENTO</w:t>
      </w:r>
      <w:r w:rsidR="00B349F9">
        <w:rPr>
          <w:rFonts w:asciiTheme="majorHAnsi" w:hAnsiTheme="majorHAnsi" w:cstheme="majorHAnsi"/>
          <w:b/>
          <w:bCs/>
          <w:color w:val="365F91" w:themeColor="accent1" w:themeShade="BF"/>
          <w:sz w:val="24"/>
          <w:szCs w:val="24"/>
        </w:rPr>
        <w:t xml:space="preserve"> DEI DOCUMENTI</w:t>
      </w:r>
      <w:bookmarkEnd w:id="47"/>
    </w:p>
    <w:p w14:paraId="1758BF21" w14:textId="0655207B" w:rsidR="00B53098" w:rsidRDefault="00B53098" w:rsidP="00B53098">
      <w:pPr>
        <w:spacing w:line="276" w:lineRule="auto"/>
        <w:jc w:val="both"/>
        <w:rPr>
          <w:rFonts w:asciiTheme="majorHAnsi" w:hAnsiTheme="majorHAnsi" w:cstheme="majorHAnsi"/>
          <w:sz w:val="22"/>
          <w:szCs w:val="22"/>
          <w:lang w:val="it-IT"/>
        </w:rPr>
      </w:pPr>
      <w:r w:rsidRPr="00B53098">
        <w:rPr>
          <w:rFonts w:asciiTheme="majorHAnsi" w:hAnsiTheme="majorHAnsi" w:cstheme="majorHAnsi"/>
          <w:sz w:val="22"/>
          <w:szCs w:val="22"/>
          <w:lang w:val="it-IT"/>
        </w:rPr>
        <w:t>Con l’</w:t>
      </w:r>
      <w:r w:rsidRPr="007F7C6C">
        <w:rPr>
          <w:rFonts w:asciiTheme="majorHAnsi" w:hAnsiTheme="majorHAnsi" w:cstheme="majorHAnsi"/>
          <w:b/>
          <w:bCs/>
          <w:i/>
          <w:iCs/>
          <w:sz w:val="22"/>
          <w:szCs w:val="22"/>
          <w:lang w:val="it-IT"/>
        </w:rPr>
        <w:t>assegnazione</w:t>
      </w:r>
      <w:r w:rsidRPr="00B53098">
        <w:rPr>
          <w:rFonts w:asciiTheme="majorHAnsi" w:hAnsiTheme="majorHAnsi" w:cstheme="majorHAnsi"/>
          <w:sz w:val="22"/>
          <w:szCs w:val="22"/>
          <w:lang w:val="it-IT"/>
        </w:rPr>
        <w:t xml:space="preserve"> si procede a</w:t>
      </w:r>
      <w:r>
        <w:rPr>
          <w:rFonts w:asciiTheme="majorHAnsi" w:hAnsiTheme="majorHAnsi" w:cstheme="majorHAnsi"/>
          <w:sz w:val="22"/>
          <w:szCs w:val="22"/>
          <w:lang w:val="it-IT"/>
        </w:rPr>
        <w:t>ll’individuazione de</w:t>
      </w:r>
      <w:r w:rsidR="00D06E03">
        <w:rPr>
          <w:rFonts w:asciiTheme="majorHAnsi" w:hAnsiTheme="majorHAnsi" w:cstheme="majorHAnsi"/>
          <w:sz w:val="22"/>
          <w:szCs w:val="22"/>
          <w:lang w:val="it-IT"/>
        </w:rPr>
        <w:t>ll’</w:t>
      </w:r>
      <w:bookmarkStart w:id="48" w:name="_Hlk152148067"/>
      <w:r>
        <w:rPr>
          <w:rFonts w:asciiTheme="majorHAnsi" w:hAnsiTheme="majorHAnsi" w:cstheme="majorHAnsi"/>
          <w:sz w:val="22"/>
          <w:szCs w:val="22"/>
          <w:lang w:val="it-IT"/>
        </w:rPr>
        <w:t>Uffic</w:t>
      </w:r>
      <w:r w:rsidR="00D06E03">
        <w:rPr>
          <w:rFonts w:asciiTheme="majorHAnsi" w:hAnsiTheme="majorHAnsi" w:cstheme="majorHAnsi"/>
          <w:sz w:val="22"/>
          <w:szCs w:val="22"/>
          <w:lang w:val="it-IT"/>
        </w:rPr>
        <w:t>io</w:t>
      </w:r>
      <w:r>
        <w:rPr>
          <w:rFonts w:asciiTheme="majorHAnsi" w:hAnsiTheme="majorHAnsi" w:cstheme="majorHAnsi"/>
          <w:sz w:val="22"/>
          <w:szCs w:val="22"/>
          <w:lang w:val="it-IT"/>
        </w:rPr>
        <w:t xml:space="preserve"> dell</w:t>
      </w:r>
      <w:r w:rsidR="00D06E03">
        <w:rPr>
          <w:rFonts w:asciiTheme="majorHAnsi" w:hAnsiTheme="majorHAnsi" w:cstheme="majorHAnsi"/>
          <w:sz w:val="22"/>
          <w:szCs w:val="22"/>
          <w:lang w:val="it-IT"/>
        </w:rPr>
        <w:t>a</w:t>
      </w:r>
      <w:r>
        <w:rPr>
          <w:rFonts w:asciiTheme="majorHAnsi" w:hAnsiTheme="majorHAnsi" w:cstheme="majorHAnsi"/>
          <w:sz w:val="22"/>
          <w:szCs w:val="22"/>
          <w:lang w:val="it-IT"/>
        </w:rPr>
        <w:t xml:space="preserve"> Direzion</w:t>
      </w:r>
      <w:r w:rsidR="00D06E03">
        <w:rPr>
          <w:rFonts w:asciiTheme="majorHAnsi" w:hAnsiTheme="majorHAnsi" w:cstheme="majorHAnsi"/>
          <w:sz w:val="22"/>
          <w:szCs w:val="22"/>
          <w:lang w:val="it-IT"/>
        </w:rPr>
        <w:t>e</w:t>
      </w:r>
      <w:r>
        <w:rPr>
          <w:rFonts w:asciiTheme="majorHAnsi" w:hAnsiTheme="majorHAnsi" w:cstheme="majorHAnsi"/>
          <w:sz w:val="22"/>
          <w:szCs w:val="22"/>
          <w:lang w:val="it-IT"/>
        </w:rPr>
        <w:t>/Division</w:t>
      </w:r>
      <w:r w:rsidR="00D06E03">
        <w:rPr>
          <w:rFonts w:asciiTheme="majorHAnsi" w:hAnsiTheme="majorHAnsi" w:cstheme="majorHAnsi"/>
          <w:sz w:val="22"/>
          <w:szCs w:val="22"/>
          <w:lang w:val="it-IT"/>
        </w:rPr>
        <w:t>e</w:t>
      </w:r>
      <w:r>
        <w:rPr>
          <w:rFonts w:asciiTheme="majorHAnsi" w:hAnsiTheme="majorHAnsi" w:cstheme="majorHAnsi"/>
          <w:sz w:val="22"/>
          <w:szCs w:val="22"/>
          <w:lang w:val="it-IT"/>
        </w:rPr>
        <w:t xml:space="preserve"> e dell</w:t>
      </w:r>
      <w:r w:rsidR="00D06E03">
        <w:rPr>
          <w:rFonts w:asciiTheme="majorHAnsi" w:hAnsiTheme="majorHAnsi" w:cstheme="majorHAnsi"/>
          <w:sz w:val="22"/>
          <w:szCs w:val="22"/>
          <w:lang w:val="it-IT"/>
        </w:rPr>
        <w:t>’</w:t>
      </w:r>
      <w:r>
        <w:rPr>
          <w:rFonts w:asciiTheme="majorHAnsi" w:hAnsiTheme="majorHAnsi" w:cstheme="majorHAnsi"/>
          <w:sz w:val="22"/>
          <w:szCs w:val="22"/>
          <w:lang w:val="it-IT"/>
        </w:rPr>
        <w:t>Are</w:t>
      </w:r>
      <w:r w:rsidR="00D06E03">
        <w:rPr>
          <w:rFonts w:asciiTheme="majorHAnsi" w:hAnsiTheme="majorHAnsi" w:cstheme="majorHAnsi"/>
          <w:sz w:val="22"/>
          <w:szCs w:val="22"/>
          <w:lang w:val="it-IT"/>
        </w:rPr>
        <w:t>a</w:t>
      </w:r>
      <w:r>
        <w:rPr>
          <w:rFonts w:asciiTheme="majorHAnsi" w:hAnsiTheme="majorHAnsi" w:cstheme="majorHAnsi"/>
          <w:sz w:val="22"/>
          <w:szCs w:val="22"/>
          <w:lang w:val="it-IT"/>
        </w:rPr>
        <w:t xml:space="preserve"> competent</w:t>
      </w:r>
      <w:r w:rsidR="00D06E03">
        <w:rPr>
          <w:rFonts w:asciiTheme="majorHAnsi" w:hAnsiTheme="majorHAnsi" w:cstheme="majorHAnsi"/>
          <w:sz w:val="22"/>
          <w:szCs w:val="22"/>
          <w:lang w:val="it-IT"/>
        </w:rPr>
        <w:t>e</w:t>
      </w:r>
      <w:r>
        <w:rPr>
          <w:rFonts w:asciiTheme="majorHAnsi" w:hAnsiTheme="majorHAnsi" w:cstheme="majorHAnsi"/>
          <w:sz w:val="22"/>
          <w:szCs w:val="22"/>
          <w:lang w:val="it-IT"/>
        </w:rPr>
        <w:t xml:space="preserve"> e destinatari</w:t>
      </w:r>
      <w:r w:rsidR="00D06E03">
        <w:rPr>
          <w:rFonts w:asciiTheme="majorHAnsi" w:hAnsiTheme="majorHAnsi" w:cstheme="majorHAnsi"/>
          <w:sz w:val="22"/>
          <w:szCs w:val="22"/>
          <w:lang w:val="it-IT"/>
        </w:rPr>
        <w:t>a</w:t>
      </w:r>
      <w:r>
        <w:rPr>
          <w:rFonts w:asciiTheme="majorHAnsi" w:hAnsiTheme="majorHAnsi" w:cstheme="majorHAnsi"/>
          <w:sz w:val="22"/>
          <w:szCs w:val="22"/>
          <w:lang w:val="it-IT"/>
        </w:rPr>
        <w:t xml:space="preserve"> del documento</w:t>
      </w:r>
      <w:bookmarkEnd w:id="48"/>
      <w:r>
        <w:rPr>
          <w:rFonts w:asciiTheme="majorHAnsi" w:hAnsiTheme="majorHAnsi" w:cstheme="majorHAnsi"/>
          <w:sz w:val="22"/>
          <w:szCs w:val="22"/>
          <w:lang w:val="it-IT"/>
        </w:rPr>
        <w:t xml:space="preserve"> e, dunque, al contestuale conferimento della responsabilità della trattazione sulla base del contenuto e della natura del documento.</w:t>
      </w:r>
    </w:p>
    <w:p w14:paraId="165315FD" w14:textId="7E4190FD" w:rsidR="004F39B7" w:rsidRDefault="00B53098" w:rsidP="00B53098">
      <w:pPr>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L’assegnazione può essere effettuata anche per conoscenza, estendendola a tutti i soggetti ritenuti interessati, al fine di consentire la massima condivisione delle informazioni.</w:t>
      </w:r>
    </w:p>
    <w:p w14:paraId="346436F7" w14:textId="424982BE" w:rsidR="00C750AD" w:rsidRDefault="00C750AD" w:rsidP="00B53098">
      <w:pPr>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È compito dell’Ufficio di Protocollo procedere all’assegnazione e alla sua eventuale modifica.</w:t>
      </w:r>
    </w:p>
    <w:p w14:paraId="19297916" w14:textId="70870A6A" w:rsidR="003218AB" w:rsidRDefault="003218AB" w:rsidP="00B53098">
      <w:pPr>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Nel caso in cui un documento si riferisca ad attività attribuite ad altro</w:t>
      </w:r>
      <w:r w:rsidR="004C6378">
        <w:rPr>
          <w:rFonts w:asciiTheme="majorHAnsi" w:hAnsiTheme="majorHAnsi" w:cstheme="majorHAnsi"/>
          <w:sz w:val="22"/>
          <w:szCs w:val="22"/>
          <w:lang w:val="it-IT"/>
        </w:rPr>
        <w:t xml:space="preserve"> Ufficio della Direzione/Divisione o Area, il destinatario deve restituire all’Ufficio del Protocollo il documento affinché possa effettuare una nuova assegnazione a diverso Ufficio della Direzione/Divisione o Area.</w:t>
      </w:r>
    </w:p>
    <w:p w14:paraId="557EBDA3" w14:textId="1DA9A1AB" w:rsidR="00B53098" w:rsidRDefault="00B53098" w:rsidP="00EB2EC8">
      <w:pPr>
        <w:spacing w:before="120" w:after="120" w:line="276" w:lineRule="auto"/>
        <w:contextualSpacing/>
        <w:jc w:val="both"/>
        <w:rPr>
          <w:rFonts w:asciiTheme="majorHAnsi" w:hAnsiTheme="majorHAnsi" w:cstheme="majorHAnsi"/>
          <w:sz w:val="22"/>
          <w:szCs w:val="22"/>
          <w:lang w:val="it-IT"/>
        </w:rPr>
      </w:pPr>
      <w:r>
        <w:rPr>
          <w:rFonts w:asciiTheme="majorHAnsi" w:hAnsiTheme="majorHAnsi" w:cstheme="majorHAnsi"/>
          <w:sz w:val="22"/>
          <w:szCs w:val="22"/>
          <w:lang w:val="it-IT"/>
        </w:rPr>
        <w:t xml:space="preserve">L’attività di </w:t>
      </w:r>
      <w:r w:rsidRPr="007F7C6C">
        <w:rPr>
          <w:rFonts w:asciiTheme="majorHAnsi" w:hAnsiTheme="majorHAnsi" w:cstheme="majorHAnsi"/>
          <w:b/>
          <w:bCs/>
          <w:i/>
          <w:iCs/>
          <w:sz w:val="22"/>
          <w:szCs w:val="22"/>
          <w:lang w:val="it-IT"/>
        </w:rPr>
        <w:t>smistamento</w:t>
      </w:r>
      <w:r>
        <w:rPr>
          <w:rFonts w:asciiTheme="majorHAnsi" w:hAnsiTheme="majorHAnsi" w:cstheme="majorHAnsi"/>
          <w:sz w:val="22"/>
          <w:szCs w:val="22"/>
          <w:lang w:val="it-IT"/>
        </w:rPr>
        <w:t xml:space="preserve"> consiste, invece, nell’inviare il documento protocollato e segnato</w:t>
      </w:r>
      <w:r w:rsidR="00D06E03">
        <w:rPr>
          <w:rFonts w:asciiTheme="majorHAnsi" w:hAnsiTheme="majorHAnsi" w:cstheme="majorHAnsi"/>
          <w:sz w:val="22"/>
          <w:szCs w:val="22"/>
          <w:lang w:val="it-IT"/>
        </w:rPr>
        <w:t xml:space="preserve"> all’Ufficio della Direzione/Divisione e dell’Area</w:t>
      </w:r>
      <w:r w:rsidR="00E837A9">
        <w:rPr>
          <w:rFonts w:asciiTheme="majorHAnsi" w:hAnsiTheme="majorHAnsi" w:cstheme="majorHAnsi"/>
          <w:sz w:val="22"/>
          <w:szCs w:val="22"/>
          <w:lang w:val="it-IT"/>
        </w:rPr>
        <w:t xml:space="preserve"> </w:t>
      </w:r>
      <w:r w:rsidR="00D06E03">
        <w:rPr>
          <w:rFonts w:asciiTheme="majorHAnsi" w:hAnsiTheme="majorHAnsi" w:cstheme="majorHAnsi"/>
          <w:sz w:val="22"/>
          <w:szCs w:val="22"/>
          <w:lang w:val="it-IT"/>
        </w:rPr>
        <w:t>che ne ha interesse e/o competenza</w:t>
      </w:r>
      <w:r w:rsidR="00E837A9">
        <w:rPr>
          <w:rFonts w:asciiTheme="majorHAnsi" w:hAnsiTheme="majorHAnsi" w:cstheme="majorHAnsi"/>
          <w:sz w:val="22"/>
          <w:szCs w:val="22"/>
          <w:lang w:val="it-IT"/>
        </w:rPr>
        <w:t>.</w:t>
      </w:r>
    </w:p>
    <w:p w14:paraId="6C60BD5A" w14:textId="09422369" w:rsidR="003218AB" w:rsidRDefault="00C750AD" w:rsidP="00EB2EC8">
      <w:pPr>
        <w:pStyle w:val="Paragrafoelenco"/>
        <w:numPr>
          <w:ilvl w:val="0"/>
          <w:numId w:val="6"/>
        </w:numPr>
        <w:spacing w:before="120" w:after="120" w:line="276" w:lineRule="auto"/>
        <w:outlineLvl w:val="0"/>
        <w:rPr>
          <w:rFonts w:asciiTheme="majorHAnsi" w:hAnsiTheme="majorHAnsi" w:cstheme="majorHAnsi"/>
          <w:b/>
          <w:bCs/>
          <w:color w:val="365F91" w:themeColor="accent1" w:themeShade="BF"/>
          <w:sz w:val="24"/>
          <w:szCs w:val="24"/>
        </w:rPr>
      </w:pPr>
      <w:bookmarkStart w:id="49" w:name="_Toc167099059"/>
      <w:r>
        <w:rPr>
          <w:rFonts w:asciiTheme="majorHAnsi" w:hAnsiTheme="majorHAnsi" w:cstheme="majorHAnsi"/>
          <w:b/>
          <w:bCs/>
          <w:color w:val="365F91" w:themeColor="accent1" w:themeShade="BF"/>
          <w:sz w:val="24"/>
          <w:szCs w:val="24"/>
        </w:rPr>
        <w:t>CLASSIFICAZIONE</w:t>
      </w:r>
      <w:r w:rsidR="00B349F9">
        <w:rPr>
          <w:rFonts w:asciiTheme="majorHAnsi" w:hAnsiTheme="majorHAnsi" w:cstheme="majorHAnsi"/>
          <w:b/>
          <w:bCs/>
          <w:color w:val="365F91" w:themeColor="accent1" w:themeShade="BF"/>
          <w:sz w:val="24"/>
          <w:szCs w:val="24"/>
        </w:rPr>
        <w:t xml:space="preserve"> DEI DOCUMENTI</w:t>
      </w:r>
      <w:bookmarkEnd w:id="49"/>
    </w:p>
    <w:p w14:paraId="072A9ED6" w14:textId="3EDF2B71" w:rsidR="00B349F9" w:rsidRDefault="00B349F9" w:rsidP="008B2ABB">
      <w:pPr>
        <w:spacing w:line="276" w:lineRule="auto"/>
        <w:jc w:val="both"/>
        <w:rPr>
          <w:rFonts w:asciiTheme="majorHAnsi" w:hAnsiTheme="majorHAnsi" w:cstheme="majorHAnsi"/>
          <w:sz w:val="22"/>
          <w:szCs w:val="22"/>
          <w:lang w:val="it-IT"/>
        </w:rPr>
      </w:pPr>
      <w:r w:rsidRPr="00B349F9">
        <w:rPr>
          <w:rFonts w:asciiTheme="majorHAnsi" w:hAnsiTheme="majorHAnsi" w:cstheme="majorHAnsi"/>
          <w:sz w:val="22"/>
          <w:szCs w:val="22"/>
          <w:lang w:val="it-IT"/>
        </w:rPr>
        <w:t xml:space="preserve">La </w:t>
      </w:r>
      <w:r w:rsidRPr="00B349F9">
        <w:rPr>
          <w:rFonts w:asciiTheme="majorHAnsi" w:hAnsiTheme="majorHAnsi" w:cstheme="majorHAnsi"/>
          <w:b/>
          <w:bCs/>
          <w:sz w:val="22"/>
          <w:szCs w:val="22"/>
          <w:lang w:val="it-IT"/>
        </w:rPr>
        <w:t>classificazione</w:t>
      </w:r>
      <w:r w:rsidRPr="00B349F9">
        <w:rPr>
          <w:rFonts w:asciiTheme="majorHAnsi" w:hAnsiTheme="majorHAnsi" w:cstheme="majorHAnsi"/>
          <w:sz w:val="22"/>
          <w:szCs w:val="22"/>
          <w:lang w:val="it-IT"/>
        </w:rPr>
        <w:t xml:space="preserve"> è un’attività obbligatoria nel sistema di gestione informatica dei documenti dell’</w:t>
      </w:r>
      <w:r w:rsidR="00766D38">
        <w:rPr>
          <w:rFonts w:asciiTheme="majorHAnsi" w:hAnsiTheme="majorHAnsi" w:cstheme="majorHAnsi"/>
          <w:sz w:val="22"/>
          <w:szCs w:val="22"/>
          <w:lang w:val="it-IT"/>
        </w:rPr>
        <w:t>Ente</w:t>
      </w:r>
      <w:r w:rsidRPr="00B349F9">
        <w:rPr>
          <w:rFonts w:asciiTheme="majorHAnsi" w:hAnsiTheme="majorHAnsi" w:cstheme="majorHAnsi"/>
          <w:sz w:val="22"/>
          <w:szCs w:val="22"/>
          <w:lang w:val="it-IT"/>
        </w:rPr>
        <w:t xml:space="preserve"> e si applica a tutti i documenti prodotti e acquisiti dall</w:t>
      </w:r>
      <w:r w:rsidR="00766D38">
        <w:rPr>
          <w:rFonts w:asciiTheme="majorHAnsi" w:hAnsiTheme="majorHAnsi" w:cstheme="majorHAnsi"/>
          <w:sz w:val="22"/>
          <w:szCs w:val="22"/>
          <w:lang w:val="it-IT"/>
        </w:rPr>
        <w:t>o</w:t>
      </w:r>
      <w:r w:rsidRPr="00B349F9">
        <w:rPr>
          <w:rFonts w:asciiTheme="majorHAnsi" w:hAnsiTheme="majorHAnsi" w:cstheme="majorHAnsi"/>
          <w:sz w:val="22"/>
          <w:szCs w:val="22"/>
          <w:lang w:val="it-IT"/>
        </w:rPr>
        <w:t xml:space="preserve"> stess</w:t>
      </w:r>
      <w:r w:rsidR="00766D38">
        <w:rPr>
          <w:rFonts w:asciiTheme="majorHAnsi" w:hAnsiTheme="majorHAnsi" w:cstheme="majorHAnsi"/>
          <w:sz w:val="22"/>
          <w:szCs w:val="22"/>
          <w:lang w:val="it-IT"/>
        </w:rPr>
        <w:t>o</w:t>
      </w:r>
      <w:r w:rsidRPr="00B349F9">
        <w:rPr>
          <w:rFonts w:asciiTheme="majorHAnsi" w:hAnsiTheme="majorHAnsi" w:cstheme="majorHAnsi"/>
          <w:sz w:val="22"/>
          <w:szCs w:val="22"/>
          <w:lang w:val="it-IT"/>
        </w:rPr>
        <w:t xml:space="preserve"> sottoposti o meno alla </w:t>
      </w:r>
      <w:r w:rsidRPr="00B349F9">
        <w:rPr>
          <w:rFonts w:asciiTheme="majorHAnsi" w:hAnsiTheme="majorHAnsi" w:cstheme="majorHAnsi"/>
          <w:sz w:val="22"/>
          <w:szCs w:val="22"/>
          <w:lang w:val="it-IT"/>
        </w:rPr>
        <w:lastRenderedPageBreak/>
        <w:t>registrazione di protocollo, ai sensi degli articoli 56 e 64, comma 4, del TUDA</w:t>
      </w:r>
      <w:r>
        <w:rPr>
          <w:rFonts w:asciiTheme="majorHAnsi" w:hAnsiTheme="majorHAnsi" w:cstheme="majorHAnsi"/>
          <w:sz w:val="22"/>
          <w:szCs w:val="22"/>
          <w:lang w:val="it-IT"/>
        </w:rPr>
        <w:t xml:space="preserve"> (</w:t>
      </w:r>
      <w:r w:rsidRPr="00B349F9">
        <w:rPr>
          <w:rFonts w:asciiTheme="majorHAnsi" w:hAnsiTheme="majorHAnsi" w:cstheme="majorHAnsi"/>
          <w:i/>
          <w:iCs/>
          <w:sz w:val="22"/>
          <w:szCs w:val="22"/>
          <w:lang w:val="it-IT"/>
        </w:rPr>
        <w:t>cfr</w:t>
      </w:r>
      <w:r>
        <w:rPr>
          <w:rFonts w:asciiTheme="majorHAnsi" w:hAnsiTheme="majorHAnsi" w:cstheme="majorHAnsi"/>
          <w:sz w:val="22"/>
          <w:szCs w:val="22"/>
          <w:lang w:val="it-IT"/>
        </w:rPr>
        <w:t>. paragrafo 3.2 delle Linee Guida AgID).</w:t>
      </w:r>
    </w:p>
    <w:p w14:paraId="58DD9956" w14:textId="21C644EF" w:rsidR="00B349F9" w:rsidRPr="00B349F9" w:rsidRDefault="00B349F9" w:rsidP="008B2ABB">
      <w:pPr>
        <w:spacing w:line="276" w:lineRule="auto"/>
        <w:jc w:val="both"/>
        <w:rPr>
          <w:rFonts w:asciiTheme="majorHAnsi" w:hAnsiTheme="majorHAnsi" w:cstheme="majorHAnsi"/>
          <w:sz w:val="22"/>
          <w:szCs w:val="22"/>
          <w:lang w:val="it-IT"/>
        </w:rPr>
      </w:pPr>
      <w:r w:rsidRPr="00B349F9">
        <w:rPr>
          <w:rFonts w:asciiTheme="majorHAnsi" w:hAnsiTheme="majorHAnsi" w:cstheme="majorHAnsi"/>
          <w:sz w:val="22"/>
          <w:szCs w:val="22"/>
          <w:lang w:val="it-IT"/>
        </w:rPr>
        <w:t>La classificazione ha il fine di organizzare logicamente tutti i documenti amministrativi informatici prodotti o ricevuti d</w:t>
      </w:r>
      <w:r>
        <w:rPr>
          <w:rFonts w:asciiTheme="majorHAnsi" w:hAnsiTheme="majorHAnsi" w:cstheme="majorHAnsi"/>
          <w:sz w:val="22"/>
          <w:szCs w:val="22"/>
          <w:lang w:val="it-IT"/>
        </w:rPr>
        <w:t xml:space="preserve">all’Ente </w:t>
      </w:r>
      <w:r w:rsidRPr="00B349F9">
        <w:rPr>
          <w:rFonts w:asciiTheme="majorHAnsi" w:hAnsiTheme="majorHAnsi" w:cstheme="majorHAnsi"/>
          <w:sz w:val="22"/>
          <w:szCs w:val="22"/>
          <w:lang w:val="it-IT"/>
        </w:rPr>
        <w:t>nell’esercizio delle sue funzioni</w:t>
      </w:r>
      <w:r>
        <w:rPr>
          <w:rFonts w:asciiTheme="majorHAnsi" w:hAnsiTheme="majorHAnsi" w:cstheme="majorHAnsi"/>
          <w:sz w:val="22"/>
          <w:szCs w:val="22"/>
          <w:lang w:val="it-IT"/>
        </w:rPr>
        <w:t>.</w:t>
      </w:r>
    </w:p>
    <w:p w14:paraId="75D90523" w14:textId="6004F8E4" w:rsidR="00BE2F3E" w:rsidRDefault="008B2ABB" w:rsidP="008B2ABB">
      <w:pPr>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 xml:space="preserve">Lo strumento attraverso il quale si raggiunge questo obiettivo è il </w:t>
      </w:r>
      <w:r>
        <w:rPr>
          <w:rFonts w:asciiTheme="majorHAnsi" w:hAnsiTheme="majorHAnsi" w:cstheme="majorHAnsi"/>
          <w:b/>
          <w:bCs/>
          <w:sz w:val="22"/>
          <w:szCs w:val="22"/>
          <w:lang w:val="it-IT"/>
        </w:rPr>
        <w:t>Piano di Classificazione</w:t>
      </w:r>
      <w:r w:rsidR="00004934">
        <w:rPr>
          <w:rFonts w:asciiTheme="majorHAnsi" w:hAnsiTheme="majorHAnsi" w:cstheme="majorHAnsi"/>
          <w:b/>
          <w:bCs/>
          <w:sz w:val="22"/>
          <w:szCs w:val="22"/>
          <w:lang w:val="it-IT"/>
        </w:rPr>
        <w:t xml:space="preserve"> </w:t>
      </w:r>
      <w:r w:rsidR="00004934" w:rsidRPr="000A49F0">
        <w:rPr>
          <w:rFonts w:asciiTheme="majorHAnsi" w:hAnsiTheme="majorHAnsi" w:cstheme="majorHAnsi"/>
          <w:sz w:val="22"/>
          <w:szCs w:val="22"/>
          <w:lang w:val="it-IT"/>
        </w:rPr>
        <w:t>-</w:t>
      </w:r>
      <w:r w:rsidR="00004934">
        <w:rPr>
          <w:rFonts w:asciiTheme="majorHAnsi" w:hAnsiTheme="majorHAnsi" w:cstheme="majorHAnsi"/>
          <w:b/>
          <w:bCs/>
          <w:sz w:val="22"/>
          <w:szCs w:val="22"/>
          <w:lang w:val="it-IT"/>
        </w:rPr>
        <w:t xml:space="preserve"> </w:t>
      </w:r>
      <w:r w:rsidR="00BE2F3E">
        <w:rPr>
          <w:rFonts w:asciiTheme="majorHAnsi" w:hAnsiTheme="majorHAnsi" w:cstheme="majorHAnsi"/>
          <w:sz w:val="22"/>
          <w:szCs w:val="22"/>
          <w:lang w:val="it-IT"/>
        </w:rPr>
        <w:t xml:space="preserve">denominato anche </w:t>
      </w:r>
      <w:r w:rsidR="00BE2F3E" w:rsidRPr="00BE2F3E">
        <w:rPr>
          <w:rFonts w:asciiTheme="majorHAnsi" w:hAnsiTheme="majorHAnsi" w:cstheme="majorHAnsi"/>
          <w:b/>
          <w:bCs/>
          <w:sz w:val="22"/>
          <w:szCs w:val="22"/>
          <w:lang w:val="it-IT"/>
        </w:rPr>
        <w:t>Titolari</w:t>
      </w:r>
      <w:r w:rsidR="00BE2F3E">
        <w:rPr>
          <w:rFonts w:asciiTheme="majorHAnsi" w:hAnsiTheme="majorHAnsi" w:cstheme="majorHAnsi"/>
          <w:b/>
          <w:bCs/>
          <w:sz w:val="22"/>
          <w:szCs w:val="22"/>
          <w:lang w:val="it-IT"/>
        </w:rPr>
        <w:t>o</w:t>
      </w:r>
      <w:r w:rsidR="00004934">
        <w:rPr>
          <w:rFonts w:asciiTheme="majorHAnsi" w:hAnsiTheme="majorHAnsi" w:cstheme="majorHAnsi"/>
          <w:b/>
          <w:bCs/>
          <w:sz w:val="22"/>
          <w:szCs w:val="22"/>
          <w:lang w:val="it-IT"/>
        </w:rPr>
        <w:t xml:space="preserve"> </w:t>
      </w:r>
      <w:r w:rsidR="00004934">
        <w:rPr>
          <w:rFonts w:asciiTheme="majorHAnsi" w:hAnsiTheme="majorHAnsi" w:cstheme="majorHAnsi"/>
          <w:sz w:val="22"/>
          <w:szCs w:val="22"/>
          <w:lang w:val="it-IT"/>
        </w:rPr>
        <w:t>- che consente di tracciare le relazioni tra i documenti che riguardano una stessa</w:t>
      </w:r>
      <w:r w:rsidR="007F6E8F">
        <w:rPr>
          <w:rFonts w:asciiTheme="majorHAnsi" w:hAnsiTheme="majorHAnsi" w:cstheme="majorHAnsi"/>
          <w:sz w:val="22"/>
          <w:szCs w:val="22"/>
          <w:lang w:val="it-IT"/>
        </w:rPr>
        <w:t xml:space="preserve"> </w:t>
      </w:r>
      <w:r w:rsidR="007F6E8F" w:rsidRPr="007F6E8F">
        <w:rPr>
          <w:rFonts w:asciiTheme="majorHAnsi" w:hAnsiTheme="majorHAnsi" w:cstheme="majorHAnsi"/>
          <w:i/>
          <w:iCs/>
          <w:sz w:val="22"/>
          <w:szCs w:val="22"/>
          <w:lang w:val="it-IT"/>
        </w:rPr>
        <w:t>funzione</w:t>
      </w:r>
      <w:r w:rsidR="007F6E8F">
        <w:rPr>
          <w:rFonts w:asciiTheme="majorHAnsi" w:hAnsiTheme="majorHAnsi" w:cstheme="majorHAnsi"/>
          <w:i/>
          <w:iCs/>
          <w:sz w:val="22"/>
          <w:szCs w:val="22"/>
          <w:lang w:val="it-IT"/>
        </w:rPr>
        <w:t xml:space="preserve"> </w:t>
      </w:r>
      <w:r w:rsidR="007F6E8F">
        <w:rPr>
          <w:rFonts w:asciiTheme="majorHAnsi" w:hAnsiTheme="majorHAnsi" w:cstheme="majorHAnsi"/>
          <w:sz w:val="22"/>
          <w:szCs w:val="22"/>
          <w:lang w:val="it-IT"/>
        </w:rPr>
        <w:t>(</w:t>
      </w:r>
      <w:r w:rsidR="007F6E8F" w:rsidRPr="007F6E8F">
        <w:rPr>
          <w:rFonts w:asciiTheme="majorHAnsi" w:hAnsiTheme="majorHAnsi" w:cstheme="majorHAnsi"/>
          <w:sz w:val="22"/>
          <w:szCs w:val="22"/>
          <w:lang w:val="it-IT"/>
        </w:rPr>
        <w:t>Atti istituzionali e Organi</w:t>
      </w:r>
      <w:r w:rsidR="007F6E8F">
        <w:rPr>
          <w:rFonts w:asciiTheme="majorHAnsi" w:hAnsiTheme="majorHAnsi" w:cstheme="majorHAnsi"/>
          <w:sz w:val="22"/>
          <w:szCs w:val="22"/>
          <w:lang w:val="it-IT"/>
        </w:rPr>
        <w:t>, Organizzazione, Risorse finanziarie e strumentali, Attività giuridico legale etc.), una stessa</w:t>
      </w:r>
      <w:r w:rsidR="00004934">
        <w:rPr>
          <w:rFonts w:asciiTheme="majorHAnsi" w:hAnsiTheme="majorHAnsi" w:cstheme="majorHAnsi"/>
          <w:sz w:val="22"/>
          <w:szCs w:val="22"/>
          <w:lang w:val="it-IT"/>
        </w:rPr>
        <w:t xml:space="preserve"> materia o che </w:t>
      </w:r>
      <w:r w:rsidR="00004934" w:rsidRPr="00004934">
        <w:rPr>
          <w:rFonts w:asciiTheme="majorHAnsi" w:hAnsiTheme="majorHAnsi" w:cstheme="majorHAnsi"/>
          <w:sz w:val="22"/>
          <w:szCs w:val="22"/>
          <w:lang w:val="it-IT"/>
        </w:rPr>
        <w:t>si riferiscono al medesimo procedimento giuridico/amministrativo</w:t>
      </w:r>
      <w:r w:rsidR="000A49F0">
        <w:rPr>
          <w:rFonts w:asciiTheme="majorHAnsi" w:hAnsiTheme="majorHAnsi" w:cstheme="majorHAnsi"/>
          <w:sz w:val="22"/>
          <w:szCs w:val="22"/>
          <w:lang w:val="it-IT"/>
        </w:rPr>
        <w:t xml:space="preserve"> e applicare criteri di trasparenza favorendo la reperibilità del documento.</w:t>
      </w:r>
    </w:p>
    <w:p w14:paraId="46C6E2BC" w14:textId="114C0783" w:rsidR="00066538" w:rsidRDefault="00766D38" w:rsidP="001779E1">
      <w:pPr>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I</w:t>
      </w:r>
      <w:r w:rsidR="007F6E8F">
        <w:rPr>
          <w:rFonts w:asciiTheme="majorHAnsi" w:hAnsiTheme="majorHAnsi" w:cstheme="majorHAnsi"/>
          <w:sz w:val="22"/>
          <w:szCs w:val="22"/>
          <w:lang w:val="it-IT"/>
        </w:rPr>
        <w:t xml:space="preserve">l Piano di Classificazione </w:t>
      </w:r>
      <w:r>
        <w:rPr>
          <w:rFonts w:asciiTheme="majorHAnsi" w:hAnsiTheme="majorHAnsi" w:cstheme="majorHAnsi"/>
          <w:sz w:val="22"/>
          <w:szCs w:val="22"/>
          <w:lang w:val="it-IT"/>
        </w:rPr>
        <w:t xml:space="preserve">della </w:t>
      </w:r>
      <w:r w:rsidRPr="000574FD">
        <w:rPr>
          <w:rFonts w:asciiTheme="majorHAnsi" w:hAnsiTheme="majorHAnsi" w:cstheme="majorHAnsi"/>
          <w:sz w:val="22"/>
          <w:szCs w:val="22"/>
          <w:lang w:val="it-IT"/>
        </w:rPr>
        <w:t xml:space="preserve">CSEA </w:t>
      </w:r>
      <w:r w:rsidR="007F6E8F" w:rsidRPr="000574FD">
        <w:rPr>
          <w:rFonts w:asciiTheme="majorHAnsi" w:hAnsiTheme="majorHAnsi" w:cstheme="majorHAnsi"/>
          <w:sz w:val="22"/>
          <w:szCs w:val="22"/>
          <w:lang w:val="it-IT"/>
        </w:rPr>
        <w:t xml:space="preserve">(Allegato </w:t>
      </w:r>
      <w:r w:rsidR="009C7C19" w:rsidRPr="000574FD">
        <w:rPr>
          <w:rFonts w:asciiTheme="majorHAnsi" w:hAnsiTheme="majorHAnsi" w:cstheme="majorHAnsi"/>
          <w:sz w:val="22"/>
          <w:szCs w:val="22"/>
          <w:lang w:val="it-IT"/>
        </w:rPr>
        <w:t>1</w:t>
      </w:r>
      <w:r w:rsidR="007F6E8F" w:rsidRPr="000574FD">
        <w:rPr>
          <w:rFonts w:asciiTheme="majorHAnsi" w:hAnsiTheme="majorHAnsi" w:cstheme="majorHAnsi"/>
          <w:sz w:val="22"/>
          <w:szCs w:val="22"/>
          <w:lang w:val="it-IT"/>
        </w:rPr>
        <w:t xml:space="preserve"> – Piano</w:t>
      </w:r>
      <w:r w:rsidR="007F6E8F" w:rsidRPr="00066538">
        <w:rPr>
          <w:rFonts w:asciiTheme="majorHAnsi" w:hAnsiTheme="majorHAnsi" w:cstheme="majorHAnsi"/>
          <w:sz w:val="22"/>
          <w:szCs w:val="22"/>
          <w:lang w:val="it-IT"/>
        </w:rPr>
        <w:t xml:space="preserve"> di Classificazione</w:t>
      </w:r>
      <w:r w:rsidR="007F6E8F" w:rsidRPr="007F6E8F">
        <w:rPr>
          <w:rFonts w:asciiTheme="majorHAnsi" w:hAnsiTheme="majorHAnsi" w:cstheme="majorHAnsi"/>
          <w:sz w:val="22"/>
          <w:szCs w:val="22"/>
          <w:lang w:val="it-IT"/>
        </w:rPr>
        <w:t>)</w:t>
      </w:r>
      <w:r w:rsidR="008A03B2">
        <w:rPr>
          <w:rFonts w:asciiTheme="majorHAnsi" w:hAnsiTheme="majorHAnsi" w:cstheme="majorHAnsi"/>
          <w:sz w:val="22"/>
          <w:szCs w:val="22"/>
          <w:lang w:val="it-IT"/>
        </w:rPr>
        <w:t xml:space="preserve"> </w:t>
      </w:r>
      <w:r w:rsidR="0030485C">
        <w:rPr>
          <w:rFonts w:asciiTheme="majorHAnsi" w:hAnsiTheme="majorHAnsi" w:cstheme="majorHAnsi"/>
          <w:sz w:val="22"/>
          <w:szCs w:val="22"/>
          <w:lang w:val="it-IT"/>
        </w:rPr>
        <w:t>è articolato su due livelli gerarchici:</w:t>
      </w:r>
    </w:p>
    <w:p w14:paraId="04DBFCB3" w14:textId="77777777" w:rsidR="00066538" w:rsidRDefault="0030485C" w:rsidP="00066538">
      <w:pPr>
        <w:pStyle w:val="Paragrafoelenco"/>
        <w:numPr>
          <w:ilvl w:val="0"/>
          <w:numId w:val="30"/>
        </w:numPr>
        <w:spacing w:line="276" w:lineRule="auto"/>
        <w:rPr>
          <w:rFonts w:asciiTheme="majorHAnsi" w:hAnsiTheme="majorHAnsi" w:cstheme="majorHAnsi"/>
          <w:szCs w:val="22"/>
        </w:rPr>
      </w:pPr>
      <w:r w:rsidRPr="00066538">
        <w:rPr>
          <w:rFonts w:asciiTheme="majorHAnsi" w:hAnsiTheme="majorHAnsi" w:cstheme="majorHAnsi"/>
          <w:b/>
          <w:bCs/>
          <w:szCs w:val="22"/>
        </w:rPr>
        <w:t>I livello – “Titolo”</w:t>
      </w:r>
      <w:r w:rsidRPr="00066538">
        <w:rPr>
          <w:rFonts w:asciiTheme="majorHAnsi" w:hAnsiTheme="majorHAnsi" w:cstheme="majorHAnsi"/>
          <w:szCs w:val="22"/>
        </w:rPr>
        <w:t>, che individua le funzioni della CSEA</w:t>
      </w:r>
      <w:r w:rsidR="00066538" w:rsidRPr="00066538">
        <w:rPr>
          <w:rFonts w:asciiTheme="majorHAnsi" w:hAnsiTheme="majorHAnsi" w:cstheme="majorHAnsi"/>
          <w:szCs w:val="22"/>
        </w:rPr>
        <w:t>;</w:t>
      </w:r>
    </w:p>
    <w:p w14:paraId="3DC9255B" w14:textId="14EF73C7" w:rsidR="00066538" w:rsidRDefault="00066538" w:rsidP="00066538">
      <w:pPr>
        <w:pStyle w:val="Paragrafoelenco"/>
        <w:numPr>
          <w:ilvl w:val="0"/>
          <w:numId w:val="30"/>
        </w:numPr>
        <w:spacing w:after="0" w:line="276" w:lineRule="auto"/>
        <w:rPr>
          <w:rFonts w:asciiTheme="majorHAnsi" w:hAnsiTheme="majorHAnsi" w:cstheme="majorHAnsi"/>
          <w:szCs w:val="22"/>
        </w:rPr>
      </w:pPr>
      <w:r w:rsidRPr="00066538">
        <w:rPr>
          <w:rFonts w:asciiTheme="majorHAnsi" w:hAnsiTheme="majorHAnsi" w:cstheme="majorHAnsi"/>
          <w:b/>
          <w:bCs/>
          <w:szCs w:val="22"/>
        </w:rPr>
        <w:t>II livello – “Classe”</w:t>
      </w:r>
      <w:r w:rsidRPr="00066538">
        <w:rPr>
          <w:rFonts w:asciiTheme="majorHAnsi" w:hAnsiTheme="majorHAnsi" w:cstheme="majorHAnsi"/>
          <w:szCs w:val="22"/>
        </w:rPr>
        <w:t>, che corrisponde alle specifiche articolazioni utili nella gestione documentale che rientrano concettualmente nella macrofunzione descritta dal Titolo.</w:t>
      </w:r>
    </w:p>
    <w:p w14:paraId="41395DB4" w14:textId="1AF6EA98" w:rsidR="000E1B38" w:rsidRPr="000E1B38" w:rsidRDefault="000E1B38" w:rsidP="000E1B38">
      <w:pPr>
        <w:spacing w:line="276" w:lineRule="auto"/>
        <w:jc w:val="both"/>
        <w:rPr>
          <w:rFonts w:asciiTheme="majorHAnsi" w:hAnsiTheme="majorHAnsi" w:cstheme="majorHAnsi"/>
          <w:szCs w:val="22"/>
          <w:lang w:val="it-IT"/>
        </w:rPr>
      </w:pPr>
      <w:r w:rsidRPr="000E1B38">
        <w:rPr>
          <w:rFonts w:asciiTheme="majorHAnsi" w:hAnsiTheme="majorHAnsi" w:cstheme="majorHAnsi"/>
          <w:sz w:val="22"/>
          <w:szCs w:val="22"/>
          <w:lang w:val="it-IT"/>
        </w:rPr>
        <w:t xml:space="preserve">Nell’ambito di ciascuna voce di </w:t>
      </w:r>
      <w:r w:rsidRPr="000E1B38">
        <w:rPr>
          <w:rFonts w:asciiTheme="majorHAnsi" w:hAnsiTheme="majorHAnsi" w:cstheme="majorHAnsi"/>
          <w:i/>
          <w:iCs/>
          <w:sz w:val="22"/>
          <w:szCs w:val="22"/>
          <w:lang w:val="it-IT"/>
        </w:rPr>
        <w:t>primo livello</w:t>
      </w:r>
      <w:r w:rsidRPr="000E1B38">
        <w:rPr>
          <w:rFonts w:asciiTheme="majorHAnsi" w:hAnsiTheme="majorHAnsi" w:cstheme="majorHAnsi"/>
          <w:sz w:val="22"/>
          <w:szCs w:val="22"/>
          <w:lang w:val="it-IT"/>
        </w:rPr>
        <w:t xml:space="preserve">, si articolano un numero variabile di </w:t>
      </w:r>
      <w:r w:rsidRPr="000E1B38">
        <w:rPr>
          <w:rFonts w:asciiTheme="majorHAnsi" w:hAnsiTheme="majorHAnsi" w:cstheme="majorHAnsi"/>
          <w:i/>
          <w:iCs/>
          <w:sz w:val="22"/>
          <w:szCs w:val="22"/>
          <w:lang w:val="it-IT"/>
        </w:rPr>
        <w:t>classi</w:t>
      </w:r>
      <w:r w:rsidRPr="000E1B38">
        <w:rPr>
          <w:rFonts w:asciiTheme="majorHAnsi" w:hAnsiTheme="majorHAnsi" w:cstheme="majorHAnsi"/>
          <w:sz w:val="22"/>
          <w:szCs w:val="22"/>
          <w:lang w:val="it-IT"/>
        </w:rPr>
        <w:t xml:space="preserve"> (</w:t>
      </w:r>
      <w:r w:rsidRPr="004274E6">
        <w:rPr>
          <w:rFonts w:asciiTheme="majorHAnsi" w:hAnsiTheme="majorHAnsi" w:cstheme="majorHAnsi"/>
          <w:sz w:val="22"/>
          <w:szCs w:val="22"/>
          <w:lang w:val="it-IT"/>
        </w:rPr>
        <w:t xml:space="preserve">in totale </w:t>
      </w:r>
      <w:r w:rsidR="00766D38" w:rsidRPr="004274E6">
        <w:rPr>
          <w:rFonts w:asciiTheme="majorHAnsi" w:hAnsiTheme="majorHAnsi" w:cstheme="majorHAnsi"/>
          <w:sz w:val="22"/>
          <w:szCs w:val="22"/>
          <w:lang w:val="it-IT"/>
        </w:rPr>
        <w:t>49</w:t>
      </w:r>
      <w:r w:rsidRPr="000E1B38">
        <w:rPr>
          <w:rFonts w:asciiTheme="majorHAnsi" w:hAnsiTheme="majorHAnsi" w:cstheme="majorHAnsi"/>
          <w:sz w:val="22"/>
          <w:szCs w:val="22"/>
          <w:lang w:val="it-IT"/>
        </w:rPr>
        <w:t>)</w:t>
      </w:r>
      <w:r>
        <w:rPr>
          <w:rFonts w:asciiTheme="majorHAnsi" w:hAnsiTheme="majorHAnsi" w:cstheme="majorHAnsi"/>
          <w:sz w:val="22"/>
          <w:szCs w:val="22"/>
          <w:lang w:val="it-IT"/>
        </w:rPr>
        <w:t xml:space="preserve"> </w:t>
      </w:r>
      <w:r w:rsidRPr="000E1B38">
        <w:rPr>
          <w:rFonts w:asciiTheme="majorHAnsi" w:hAnsiTheme="majorHAnsi" w:cstheme="majorHAnsi"/>
          <w:sz w:val="22"/>
          <w:szCs w:val="22"/>
          <w:lang w:val="it-IT"/>
        </w:rPr>
        <w:t>che consentono di identificare lo specifico procedimento cui il documento da classificare afferisce</w:t>
      </w:r>
      <w:r>
        <w:rPr>
          <w:rFonts w:asciiTheme="majorHAnsi" w:hAnsiTheme="majorHAnsi" w:cstheme="majorHAnsi"/>
          <w:sz w:val="22"/>
          <w:szCs w:val="22"/>
          <w:lang w:val="it-IT"/>
        </w:rPr>
        <w:t>.</w:t>
      </w:r>
    </w:p>
    <w:p w14:paraId="3EAB6FD7" w14:textId="6035B633" w:rsidR="009D4452" w:rsidRDefault="009D4452" w:rsidP="009D4452">
      <w:pPr>
        <w:spacing w:line="276" w:lineRule="auto"/>
        <w:jc w:val="both"/>
        <w:rPr>
          <w:rFonts w:asciiTheme="majorHAnsi" w:hAnsiTheme="majorHAnsi" w:cstheme="majorHAnsi"/>
          <w:szCs w:val="22"/>
          <w:lang w:val="it-IT"/>
        </w:rPr>
      </w:pPr>
      <w:r w:rsidRPr="009D4452">
        <w:rPr>
          <w:rFonts w:asciiTheme="majorHAnsi" w:hAnsiTheme="majorHAnsi" w:cstheme="majorHAnsi"/>
          <w:sz w:val="22"/>
          <w:szCs w:val="22"/>
          <w:lang w:val="it-IT"/>
        </w:rPr>
        <w:t>Il titolo e la classe sono individuati da un codice numerico, che costituisce l’indice di classificazione, e da una denominazione che indica il contenuto della singola voce</w:t>
      </w:r>
      <w:r w:rsidRPr="009D4452">
        <w:rPr>
          <w:rFonts w:asciiTheme="majorHAnsi" w:hAnsiTheme="majorHAnsi" w:cstheme="majorHAnsi"/>
          <w:szCs w:val="22"/>
          <w:lang w:val="it-IT"/>
        </w:rPr>
        <w:t>.</w:t>
      </w:r>
    </w:p>
    <w:p w14:paraId="7571C50E" w14:textId="77777777" w:rsidR="00BA4A05" w:rsidRDefault="00BA4A05" w:rsidP="009D4452">
      <w:pPr>
        <w:spacing w:line="276" w:lineRule="auto"/>
        <w:jc w:val="both"/>
        <w:rPr>
          <w:rFonts w:asciiTheme="majorHAnsi" w:hAnsiTheme="majorHAnsi" w:cstheme="majorHAnsi"/>
          <w:szCs w:val="22"/>
          <w:lang w:val="it-IT"/>
        </w:rPr>
      </w:pPr>
    </w:p>
    <w:p w14:paraId="50494866" w14:textId="2A79D50F" w:rsidR="0030485C" w:rsidRPr="00066538" w:rsidRDefault="00066538" w:rsidP="00066538">
      <w:pPr>
        <w:spacing w:line="276" w:lineRule="auto"/>
        <w:contextualSpacing/>
        <w:rPr>
          <w:rFonts w:asciiTheme="majorHAnsi" w:hAnsiTheme="majorHAnsi" w:cstheme="majorHAnsi"/>
          <w:szCs w:val="22"/>
          <w:lang w:val="it-IT"/>
        </w:rPr>
      </w:pPr>
      <w:r w:rsidRPr="00066538">
        <w:rPr>
          <w:rFonts w:asciiTheme="majorHAnsi" w:hAnsiTheme="majorHAnsi" w:cstheme="majorHAnsi"/>
          <w:sz w:val="22"/>
          <w:szCs w:val="22"/>
          <w:lang w:val="it-IT"/>
        </w:rPr>
        <w:t xml:space="preserve">Nello specifico, il </w:t>
      </w:r>
      <w:r>
        <w:rPr>
          <w:rFonts w:asciiTheme="majorHAnsi" w:hAnsiTheme="majorHAnsi" w:cstheme="majorHAnsi"/>
          <w:sz w:val="22"/>
          <w:szCs w:val="22"/>
          <w:lang w:val="it-IT"/>
        </w:rPr>
        <w:t xml:space="preserve">Piano di Classificazione </w:t>
      </w:r>
      <w:r w:rsidR="008A03B2" w:rsidRPr="00066538">
        <w:rPr>
          <w:rFonts w:asciiTheme="majorHAnsi" w:hAnsiTheme="majorHAnsi" w:cstheme="majorHAnsi"/>
          <w:sz w:val="22"/>
          <w:szCs w:val="22"/>
          <w:lang w:val="it-IT"/>
        </w:rPr>
        <w:t>adottato dall’Ente si articola in 6 voci di primo livello</w:t>
      </w:r>
      <w:r w:rsidR="008A03B2" w:rsidRPr="00066538">
        <w:rPr>
          <w:rFonts w:asciiTheme="majorHAnsi" w:hAnsiTheme="majorHAnsi" w:cstheme="majorHAnsi"/>
          <w:szCs w:val="22"/>
          <w:lang w:val="it-IT"/>
        </w:rPr>
        <w:t>:</w:t>
      </w:r>
    </w:p>
    <w:p w14:paraId="34E49FF7" w14:textId="71A7DD76" w:rsidR="0030485C" w:rsidRDefault="008A03B2" w:rsidP="0030485C">
      <w:pPr>
        <w:pStyle w:val="Paragrafoelenco"/>
        <w:numPr>
          <w:ilvl w:val="0"/>
          <w:numId w:val="29"/>
        </w:numPr>
        <w:spacing w:line="276" w:lineRule="auto"/>
        <w:rPr>
          <w:rFonts w:asciiTheme="majorHAnsi" w:hAnsiTheme="majorHAnsi" w:cstheme="majorHAnsi"/>
          <w:szCs w:val="22"/>
        </w:rPr>
      </w:pPr>
      <w:r w:rsidRPr="0030485C">
        <w:rPr>
          <w:rFonts w:asciiTheme="majorHAnsi" w:hAnsiTheme="majorHAnsi" w:cstheme="majorHAnsi"/>
          <w:szCs w:val="22"/>
        </w:rPr>
        <w:t xml:space="preserve">il </w:t>
      </w:r>
      <w:r w:rsidRPr="000D7CD8">
        <w:rPr>
          <w:rFonts w:asciiTheme="majorHAnsi" w:hAnsiTheme="majorHAnsi" w:cstheme="majorHAnsi"/>
          <w:i/>
          <w:iCs/>
          <w:szCs w:val="22"/>
        </w:rPr>
        <w:t>primo titolo</w:t>
      </w:r>
      <w:r w:rsidRPr="0030485C">
        <w:rPr>
          <w:rFonts w:asciiTheme="majorHAnsi" w:hAnsiTheme="majorHAnsi" w:cstheme="majorHAnsi"/>
          <w:szCs w:val="22"/>
        </w:rPr>
        <w:t xml:space="preserve"> (1</w:t>
      </w:r>
      <w:r w:rsidR="00062437">
        <w:rPr>
          <w:rFonts w:asciiTheme="majorHAnsi" w:hAnsiTheme="majorHAnsi" w:cstheme="majorHAnsi"/>
          <w:szCs w:val="22"/>
        </w:rPr>
        <w:t xml:space="preserve"> – Atti istituzionali e Organi</w:t>
      </w:r>
      <w:r w:rsidRPr="0030485C">
        <w:rPr>
          <w:rFonts w:asciiTheme="majorHAnsi" w:hAnsiTheme="majorHAnsi" w:cstheme="majorHAnsi"/>
          <w:szCs w:val="22"/>
        </w:rPr>
        <w:t>) è destinato alla classificazione di tutta la produzione normativa che ha un impatto diretto</w:t>
      </w:r>
      <w:r w:rsidR="0024537F" w:rsidRPr="0030485C">
        <w:rPr>
          <w:rFonts w:asciiTheme="majorHAnsi" w:hAnsiTheme="majorHAnsi" w:cstheme="majorHAnsi"/>
          <w:szCs w:val="22"/>
        </w:rPr>
        <w:t xml:space="preserve"> o indiretto sulle attività e vita dell’Ente, nonché degli atti relativi alle nomine e alle convocazioni degli Organi collegiali e all’attività del vertice istituzionale;</w:t>
      </w:r>
    </w:p>
    <w:p w14:paraId="4782FF48" w14:textId="406CB93E" w:rsidR="00D34E02" w:rsidRDefault="0024537F" w:rsidP="0030485C">
      <w:pPr>
        <w:pStyle w:val="Paragrafoelenco"/>
        <w:numPr>
          <w:ilvl w:val="0"/>
          <w:numId w:val="29"/>
        </w:numPr>
        <w:spacing w:line="276" w:lineRule="auto"/>
        <w:rPr>
          <w:rFonts w:asciiTheme="majorHAnsi" w:hAnsiTheme="majorHAnsi" w:cstheme="majorHAnsi"/>
          <w:szCs w:val="22"/>
        </w:rPr>
      </w:pPr>
      <w:r w:rsidRPr="0030485C">
        <w:rPr>
          <w:rFonts w:asciiTheme="majorHAnsi" w:hAnsiTheme="majorHAnsi" w:cstheme="majorHAnsi"/>
          <w:szCs w:val="22"/>
        </w:rPr>
        <w:t xml:space="preserve">il </w:t>
      </w:r>
      <w:r w:rsidRPr="000D7CD8">
        <w:rPr>
          <w:rFonts w:asciiTheme="majorHAnsi" w:hAnsiTheme="majorHAnsi" w:cstheme="majorHAnsi"/>
          <w:i/>
          <w:iCs/>
          <w:szCs w:val="22"/>
        </w:rPr>
        <w:t>secondo titolo</w:t>
      </w:r>
      <w:r w:rsidRPr="0030485C">
        <w:rPr>
          <w:rFonts w:asciiTheme="majorHAnsi" w:hAnsiTheme="majorHAnsi" w:cstheme="majorHAnsi"/>
          <w:szCs w:val="22"/>
        </w:rPr>
        <w:t xml:space="preserve"> (2</w:t>
      </w:r>
      <w:r w:rsidR="00062437">
        <w:rPr>
          <w:rFonts w:asciiTheme="majorHAnsi" w:hAnsiTheme="majorHAnsi" w:cstheme="majorHAnsi"/>
          <w:szCs w:val="22"/>
        </w:rPr>
        <w:t xml:space="preserve"> - Organizzazione</w:t>
      </w:r>
      <w:r w:rsidRPr="0030485C">
        <w:rPr>
          <w:rFonts w:asciiTheme="majorHAnsi" w:hAnsiTheme="majorHAnsi" w:cstheme="majorHAnsi"/>
          <w:szCs w:val="22"/>
        </w:rPr>
        <w:t xml:space="preserve">) </w:t>
      </w:r>
      <w:r w:rsidR="0030485C" w:rsidRPr="0030485C">
        <w:rPr>
          <w:rFonts w:asciiTheme="majorHAnsi" w:hAnsiTheme="majorHAnsi" w:cstheme="majorHAnsi"/>
          <w:szCs w:val="22"/>
        </w:rPr>
        <w:t>riferisce alla struttura organizzativa dell’Ente, ai Regolamenti e ai controlli interni;</w:t>
      </w:r>
    </w:p>
    <w:p w14:paraId="08350ED7" w14:textId="3A6B1B69" w:rsidR="0030485C" w:rsidRDefault="0030485C" w:rsidP="0030485C">
      <w:pPr>
        <w:pStyle w:val="Paragrafoelenco"/>
        <w:numPr>
          <w:ilvl w:val="0"/>
          <w:numId w:val="29"/>
        </w:numPr>
        <w:spacing w:line="276" w:lineRule="auto"/>
        <w:rPr>
          <w:rFonts w:asciiTheme="majorHAnsi" w:hAnsiTheme="majorHAnsi" w:cstheme="majorHAnsi"/>
          <w:szCs w:val="22"/>
        </w:rPr>
      </w:pPr>
      <w:r>
        <w:rPr>
          <w:rFonts w:asciiTheme="majorHAnsi" w:hAnsiTheme="majorHAnsi" w:cstheme="majorHAnsi"/>
          <w:szCs w:val="22"/>
        </w:rPr>
        <w:t xml:space="preserve">il </w:t>
      </w:r>
      <w:r w:rsidRPr="000D7CD8">
        <w:rPr>
          <w:rFonts w:asciiTheme="majorHAnsi" w:hAnsiTheme="majorHAnsi" w:cstheme="majorHAnsi"/>
          <w:i/>
          <w:iCs/>
          <w:szCs w:val="22"/>
        </w:rPr>
        <w:t>terzo titolo</w:t>
      </w:r>
      <w:r w:rsidR="00066538">
        <w:rPr>
          <w:rFonts w:asciiTheme="majorHAnsi" w:hAnsiTheme="majorHAnsi" w:cstheme="majorHAnsi"/>
          <w:szCs w:val="22"/>
        </w:rPr>
        <w:t xml:space="preserve"> (3</w:t>
      </w:r>
      <w:r w:rsidR="00062437">
        <w:rPr>
          <w:rFonts w:asciiTheme="majorHAnsi" w:hAnsiTheme="majorHAnsi" w:cstheme="majorHAnsi"/>
          <w:szCs w:val="22"/>
        </w:rPr>
        <w:t xml:space="preserve"> – Risorse finanziarie e strumentali</w:t>
      </w:r>
      <w:r w:rsidR="00066538">
        <w:rPr>
          <w:rFonts w:asciiTheme="majorHAnsi" w:hAnsiTheme="majorHAnsi" w:cstheme="majorHAnsi"/>
          <w:szCs w:val="22"/>
        </w:rPr>
        <w:t xml:space="preserve">) </w:t>
      </w:r>
      <w:r w:rsidR="000D7CD8">
        <w:rPr>
          <w:rFonts w:asciiTheme="majorHAnsi" w:hAnsiTheme="majorHAnsi" w:cstheme="majorHAnsi"/>
          <w:szCs w:val="22"/>
        </w:rPr>
        <w:t xml:space="preserve">riguarda </w:t>
      </w:r>
      <w:r w:rsidR="000D7CD8" w:rsidRPr="000D7CD8">
        <w:rPr>
          <w:rFonts w:asciiTheme="majorHAnsi" w:hAnsiTheme="majorHAnsi" w:cstheme="majorHAnsi"/>
          <w:szCs w:val="22"/>
        </w:rPr>
        <w:t>le attività finanziarie e di gestione contabile</w:t>
      </w:r>
      <w:r w:rsidR="000D7CD8">
        <w:rPr>
          <w:rFonts w:asciiTheme="majorHAnsi" w:hAnsiTheme="majorHAnsi" w:cstheme="majorHAnsi"/>
          <w:szCs w:val="22"/>
        </w:rPr>
        <w:t>;</w:t>
      </w:r>
    </w:p>
    <w:p w14:paraId="75EAD355" w14:textId="3E835507" w:rsidR="000D7CD8" w:rsidRDefault="000D7CD8" w:rsidP="0030485C">
      <w:pPr>
        <w:pStyle w:val="Paragrafoelenco"/>
        <w:numPr>
          <w:ilvl w:val="0"/>
          <w:numId w:val="29"/>
        </w:numPr>
        <w:spacing w:line="276" w:lineRule="auto"/>
        <w:rPr>
          <w:rFonts w:asciiTheme="majorHAnsi" w:hAnsiTheme="majorHAnsi" w:cstheme="majorHAnsi"/>
          <w:szCs w:val="22"/>
        </w:rPr>
      </w:pPr>
      <w:r>
        <w:rPr>
          <w:rFonts w:asciiTheme="majorHAnsi" w:hAnsiTheme="majorHAnsi" w:cstheme="majorHAnsi"/>
          <w:szCs w:val="22"/>
        </w:rPr>
        <w:t xml:space="preserve">il </w:t>
      </w:r>
      <w:r w:rsidRPr="000D7CD8">
        <w:rPr>
          <w:rFonts w:asciiTheme="majorHAnsi" w:hAnsiTheme="majorHAnsi" w:cstheme="majorHAnsi"/>
          <w:i/>
          <w:iCs/>
          <w:szCs w:val="22"/>
        </w:rPr>
        <w:t>quarto titolo</w:t>
      </w:r>
      <w:r>
        <w:rPr>
          <w:rFonts w:asciiTheme="majorHAnsi" w:hAnsiTheme="majorHAnsi" w:cstheme="majorHAnsi"/>
          <w:szCs w:val="22"/>
        </w:rPr>
        <w:t xml:space="preserve"> (4</w:t>
      </w:r>
      <w:r w:rsidR="00062437">
        <w:rPr>
          <w:rFonts w:asciiTheme="majorHAnsi" w:hAnsiTheme="majorHAnsi" w:cstheme="majorHAnsi"/>
          <w:szCs w:val="22"/>
        </w:rPr>
        <w:t xml:space="preserve"> – Attività Giuridico Legale</w:t>
      </w:r>
      <w:r>
        <w:rPr>
          <w:rFonts w:asciiTheme="majorHAnsi" w:hAnsiTheme="majorHAnsi" w:cstheme="majorHAnsi"/>
          <w:szCs w:val="22"/>
        </w:rPr>
        <w:t xml:space="preserve">) </w:t>
      </w:r>
      <w:r w:rsidRPr="000D7CD8">
        <w:rPr>
          <w:rFonts w:asciiTheme="majorHAnsi" w:hAnsiTheme="majorHAnsi" w:cstheme="majorHAnsi"/>
          <w:szCs w:val="22"/>
        </w:rPr>
        <w:t>raccoglie tutte quelle attività relative a contenziosi di varia natura, procedimenti di responsabilità e pareri legal</w:t>
      </w:r>
      <w:r>
        <w:rPr>
          <w:rFonts w:asciiTheme="majorHAnsi" w:hAnsiTheme="majorHAnsi" w:cstheme="majorHAnsi"/>
          <w:szCs w:val="22"/>
        </w:rPr>
        <w:t>i;</w:t>
      </w:r>
    </w:p>
    <w:p w14:paraId="1DB43799" w14:textId="602641B0" w:rsidR="001779E1" w:rsidRDefault="000D7CD8" w:rsidP="00CD0EA1">
      <w:pPr>
        <w:pStyle w:val="Paragrafoelenco"/>
        <w:numPr>
          <w:ilvl w:val="0"/>
          <w:numId w:val="29"/>
        </w:numPr>
        <w:spacing w:line="276" w:lineRule="auto"/>
        <w:rPr>
          <w:rFonts w:asciiTheme="majorHAnsi" w:hAnsiTheme="majorHAnsi" w:cstheme="majorHAnsi"/>
          <w:szCs w:val="22"/>
        </w:rPr>
      </w:pPr>
      <w:r w:rsidRPr="000D7CD8">
        <w:rPr>
          <w:rFonts w:asciiTheme="majorHAnsi" w:hAnsiTheme="majorHAnsi" w:cstheme="majorHAnsi"/>
          <w:szCs w:val="22"/>
        </w:rPr>
        <w:t xml:space="preserve">il </w:t>
      </w:r>
      <w:r w:rsidRPr="000D7CD8">
        <w:rPr>
          <w:rFonts w:asciiTheme="majorHAnsi" w:hAnsiTheme="majorHAnsi" w:cstheme="majorHAnsi"/>
          <w:i/>
          <w:iCs/>
          <w:szCs w:val="22"/>
        </w:rPr>
        <w:t>quinto</w:t>
      </w:r>
      <w:r w:rsidRPr="000D7CD8">
        <w:rPr>
          <w:rFonts w:asciiTheme="majorHAnsi" w:hAnsiTheme="majorHAnsi" w:cstheme="majorHAnsi"/>
          <w:szCs w:val="22"/>
        </w:rPr>
        <w:t xml:space="preserve"> </w:t>
      </w:r>
      <w:r w:rsidRPr="000D7CD8">
        <w:rPr>
          <w:rFonts w:asciiTheme="majorHAnsi" w:hAnsiTheme="majorHAnsi" w:cstheme="majorHAnsi"/>
          <w:i/>
          <w:iCs/>
          <w:szCs w:val="22"/>
        </w:rPr>
        <w:t>titolo</w:t>
      </w:r>
      <w:r w:rsidRPr="000D7CD8">
        <w:rPr>
          <w:rFonts w:asciiTheme="majorHAnsi" w:hAnsiTheme="majorHAnsi" w:cstheme="majorHAnsi"/>
          <w:szCs w:val="22"/>
        </w:rPr>
        <w:t xml:space="preserve"> (5</w:t>
      </w:r>
      <w:r w:rsidR="00062437">
        <w:rPr>
          <w:rFonts w:asciiTheme="majorHAnsi" w:hAnsiTheme="majorHAnsi" w:cstheme="majorHAnsi"/>
          <w:szCs w:val="22"/>
        </w:rPr>
        <w:t xml:space="preserve"> – Risorse umane</w:t>
      </w:r>
      <w:r w:rsidRPr="000D7CD8">
        <w:rPr>
          <w:rFonts w:asciiTheme="majorHAnsi" w:hAnsiTheme="majorHAnsi" w:cstheme="majorHAnsi"/>
          <w:szCs w:val="22"/>
        </w:rPr>
        <w:t>) è dedicato alle attività di gestione del personale: dirigenti, dipendenti e consulenti</w:t>
      </w:r>
      <w:r>
        <w:rPr>
          <w:rFonts w:asciiTheme="majorHAnsi" w:hAnsiTheme="majorHAnsi" w:cstheme="majorHAnsi"/>
          <w:szCs w:val="22"/>
        </w:rPr>
        <w:t>;</w:t>
      </w:r>
    </w:p>
    <w:p w14:paraId="262776A1" w14:textId="1DB39831" w:rsidR="000D7CD8" w:rsidRDefault="000D7CD8" w:rsidP="00CD0EA1">
      <w:pPr>
        <w:pStyle w:val="Paragrafoelenco"/>
        <w:numPr>
          <w:ilvl w:val="0"/>
          <w:numId w:val="29"/>
        </w:numPr>
        <w:spacing w:line="276" w:lineRule="auto"/>
        <w:rPr>
          <w:rFonts w:asciiTheme="majorHAnsi" w:hAnsiTheme="majorHAnsi" w:cstheme="majorHAnsi"/>
          <w:szCs w:val="22"/>
        </w:rPr>
      </w:pPr>
      <w:r>
        <w:rPr>
          <w:rFonts w:asciiTheme="majorHAnsi" w:hAnsiTheme="majorHAnsi" w:cstheme="majorHAnsi"/>
          <w:szCs w:val="22"/>
        </w:rPr>
        <w:t xml:space="preserve">il </w:t>
      </w:r>
      <w:r w:rsidRPr="000D7CD8">
        <w:rPr>
          <w:rFonts w:asciiTheme="majorHAnsi" w:hAnsiTheme="majorHAnsi" w:cstheme="majorHAnsi"/>
          <w:i/>
          <w:iCs/>
          <w:szCs w:val="22"/>
        </w:rPr>
        <w:t>sesto</w:t>
      </w:r>
      <w:r>
        <w:rPr>
          <w:rFonts w:asciiTheme="majorHAnsi" w:hAnsiTheme="majorHAnsi" w:cstheme="majorHAnsi"/>
          <w:szCs w:val="22"/>
        </w:rPr>
        <w:t xml:space="preserve"> </w:t>
      </w:r>
      <w:r w:rsidRPr="000D7CD8">
        <w:rPr>
          <w:rFonts w:asciiTheme="majorHAnsi" w:hAnsiTheme="majorHAnsi" w:cstheme="majorHAnsi"/>
          <w:i/>
          <w:iCs/>
          <w:szCs w:val="22"/>
        </w:rPr>
        <w:t>titolo</w:t>
      </w:r>
      <w:r>
        <w:rPr>
          <w:rFonts w:asciiTheme="majorHAnsi" w:hAnsiTheme="majorHAnsi" w:cstheme="majorHAnsi"/>
          <w:szCs w:val="22"/>
        </w:rPr>
        <w:t xml:space="preserve"> (6</w:t>
      </w:r>
      <w:r w:rsidR="00062437">
        <w:rPr>
          <w:rFonts w:asciiTheme="majorHAnsi" w:hAnsiTheme="majorHAnsi" w:cstheme="majorHAnsi"/>
          <w:szCs w:val="22"/>
        </w:rPr>
        <w:t xml:space="preserve"> – Ricerca, elettricità, gas, idrico, rifiuti e Progetti consumatori</w:t>
      </w:r>
      <w:r>
        <w:rPr>
          <w:rFonts w:asciiTheme="majorHAnsi" w:hAnsiTheme="majorHAnsi" w:cstheme="majorHAnsi"/>
          <w:szCs w:val="22"/>
        </w:rPr>
        <w:t>) f</w:t>
      </w:r>
      <w:r w:rsidRPr="000D7CD8">
        <w:rPr>
          <w:rFonts w:asciiTheme="majorHAnsi" w:hAnsiTheme="majorHAnsi" w:cstheme="majorHAnsi"/>
          <w:szCs w:val="22"/>
        </w:rPr>
        <w:t>a riferimento a tutte quelle attività relative al core business dell'ente: ricerca, elettricità, gas, idrico, rifiuti e progetti consumatori e ai rapporti con gli enti e le aziende di setto</w:t>
      </w:r>
      <w:r w:rsidR="007F709F">
        <w:rPr>
          <w:rFonts w:asciiTheme="majorHAnsi" w:hAnsiTheme="majorHAnsi" w:cstheme="majorHAnsi"/>
          <w:szCs w:val="22"/>
        </w:rPr>
        <w:t>re</w:t>
      </w:r>
      <w:r>
        <w:rPr>
          <w:rFonts w:asciiTheme="majorHAnsi" w:hAnsiTheme="majorHAnsi" w:cstheme="majorHAnsi"/>
          <w:szCs w:val="22"/>
        </w:rPr>
        <w:t>.</w:t>
      </w:r>
    </w:p>
    <w:p w14:paraId="50C8F1AF" w14:textId="6C80D3E9" w:rsidR="009D4452" w:rsidRDefault="009D4452" w:rsidP="009D4452">
      <w:pPr>
        <w:spacing w:line="276" w:lineRule="auto"/>
        <w:rPr>
          <w:rFonts w:asciiTheme="majorHAnsi" w:hAnsiTheme="majorHAnsi" w:cstheme="majorHAnsi"/>
          <w:szCs w:val="22"/>
        </w:rPr>
      </w:pPr>
      <w:r>
        <w:rPr>
          <w:rFonts w:asciiTheme="majorHAnsi" w:hAnsiTheme="majorHAnsi" w:cstheme="majorHAnsi"/>
          <w:noProof/>
          <w:szCs w:val="22"/>
        </w:rPr>
        <w:lastRenderedPageBreak/>
        <w:drawing>
          <wp:inline distT="0" distB="0" distL="0" distR="0" wp14:anchorId="254E712E" wp14:editId="2E769D8A">
            <wp:extent cx="2172272" cy="5396381"/>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9"/>
                    <a:stretch>
                      <a:fillRect/>
                    </a:stretch>
                  </pic:blipFill>
                  <pic:spPr>
                    <a:xfrm>
                      <a:off x="0" y="0"/>
                      <a:ext cx="2172272" cy="5396381"/>
                    </a:xfrm>
                    <a:prstGeom prst="rect">
                      <a:avLst/>
                    </a:prstGeom>
                  </pic:spPr>
                </pic:pic>
              </a:graphicData>
            </a:graphic>
          </wp:inline>
        </w:drawing>
      </w:r>
    </w:p>
    <w:p w14:paraId="08F7CC6C" w14:textId="2569F113" w:rsidR="009D4452" w:rsidRDefault="009D4452" w:rsidP="009D4452">
      <w:pPr>
        <w:spacing w:line="276" w:lineRule="auto"/>
        <w:rPr>
          <w:rFonts w:asciiTheme="majorHAnsi" w:hAnsiTheme="majorHAnsi" w:cstheme="majorHAnsi"/>
          <w:szCs w:val="22"/>
        </w:rPr>
      </w:pPr>
    </w:p>
    <w:p w14:paraId="009C3FFE" w14:textId="10243866" w:rsidR="00D34E02" w:rsidRPr="004A5732" w:rsidRDefault="00D34E02" w:rsidP="004A5732">
      <w:pPr>
        <w:spacing w:line="276" w:lineRule="auto"/>
        <w:jc w:val="both"/>
        <w:rPr>
          <w:rFonts w:asciiTheme="majorHAnsi" w:hAnsiTheme="majorHAnsi" w:cstheme="majorHAnsi"/>
          <w:sz w:val="22"/>
          <w:szCs w:val="22"/>
          <w:lang w:val="it-IT"/>
        </w:rPr>
      </w:pPr>
      <w:r w:rsidRPr="004A5732">
        <w:rPr>
          <w:rFonts w:asciiTheme="majorHAnsi" w:hAnsiTheme="majorHAnsi" w:cstheme="majorHAnsi"/>
          <w:sz w:val="22"/>
          <w:szCs w:val="22"/>
          <w:lang w:val="it-IT"/>
        </w:rPr>
        <w:t>Il Titolario è redatto e mantenuto dal Responsabile della gestione documentale</w:t>
      </w:r>
      <w:r w:rsidR="004A5732">
        <w:rPr>
          <w:rFonts w:asciiTheme="majorHAnsi" w:hAnsiTheme="majorHAnsi" w:cstheme="majorHAnsi"/>
          <w:sz w:val="22"/>
          <w:szCs w:val="22"/>
          <w:lang w:val="it-IT"/>
        </w:rPr>
        <w:t>, coadiuvato dal supporto delle Direzioni/Divisioni/Aree della CSEA,</w:t>
      </w:r>
      <w:r w:rsidRPr="004A5732">
        <w:rPr>
          <w:rFonts w:asciiTheme="majorHAnsi" w:hAnsiTheme="majorHAnsi" w:cstheme="majorHAnsi"/>
          <w:sz w:val="22"/>
          <w:szCs w:val="22"/>
          <w:lang w:val="it-IT"/>
        </w:rPr>
        <w:t xml:space="preserve"> ed è suscettibile di aggiornamenti a seguito di nuove esigenze di classificazione o nuove funzioni attribuite </w:t>
      </w:r>
      <w:r w:rsidR="004A5732">
        <w:rPr>
          <w:rFonts w:asciiTheme="majorHAnsi" w:hAnsiTheme="majorHAnsi" w:cstheme="majorHAnsi"/>
          <w:sz w:val="22"/>
          <w:szCs w:val="22"/>
          <w:lang w:val="it-IT"/>
        </w:rPr>
        <w:t>all’Ente stesso</w:t>
      </w:r>
      <w:r w:rsidRPr="004A5732">
        <w:rPr>
          <w:rFonts w:asciiTheme="majorHAnsi" w:hAnsiTheme="majorHAnsi" w:cstheme="majorHAnsi"/>
          <w:sz w:val="22"/>
          <w:szCs w:val="22"/>
          <w:lang w:val="it-IT"/>
        </w:rPr>
        <w:t>.</w:t>
      </w:r>
    </w:p>
    <w:p w14:paraId="2E80A48D" w14:textId="79DE5BE4" w:rsidR="00D34E02" w:rsidRDefault="00D34E02" w:rsidP="00BA4A05">
      <w:pPr>
        <w:spacing w:before="120" w:after="120" w:line="276" w:lineRule="auto"/>
        <w:contextualSpacing/>
        <w:jc w:val="both"/>
        <w:rPr>
          <w:rFonts w:asciiTheme="majorHAnsi" w:hAnsiTheme="majorHAnsi" w:cstheme="majorHAnsi"/>
          <w:szCs w:val="22"/>
          <w:lang w:val="it-IT"/>
        </w:rPr>
      </w:pPr>
      <w:r w:rsidRPr="004A5732">
        <w:rPr>
          <w:rFonts w:asciiTheme="majorHAnsi" w:hAnsiTheme="majorHAnsi" w:cstheme="majorHAnsi"/>
          <w:sz w:val="22"/>
          <w:szCs w:val="22"/>
          <w:lang w:val="it-IT"/>
        </w:rPr>
        <w:t>Ogni modifica del Titolario è diffusa dal Responsabile della gestione documentale che informa tutti i soggetti abilitati all’operazione di classificazione dei documenti e dà loro le istruzioni per il corretto utilizzo delle nuove classifiche</w:t>
      </w:r>
      <w:r w:rsidRPr="004A5732">
        <w:rPr>
          <w:rFonts w:asciiTheme="majorHAnsi" w:hAnsiTheme="majorHAnsi" w:cstheme="majorHAnsi"/>
          <w:szCs w:val="22"/>
          <w:lang w:val="it-IT"/>
        </w:rPr>
        <w:t>.</w:t>
      </w:r>
    </w:p>
    <w:p w14:paraId="5BCDC14D" w14:textId="4F808801" w:rsidR="000E1B38" w:rsidRDefault="000E1B38" w:rsidP="00BA4A05">
      <w:pPr>
        <w:pStyle w:val="Paragrafoelenco"/>
        <w:numPr>
          <w:ilvl w:val="0"/>
          <w:numId w:val="6"/>
        </w:numPr>
        <w:spacing w:before="120" w:after="120" w:line="276" w:lineRule="auto"/>
        <w:outlineLvl w:val="0"/>
        <w:rPr>
          <w:rFonts w:asciiTheme="majorHAnsi" w:hAnsiTheme="majorHAnsi" w:cstheme="majorHAnsi"/>
          <w:b/>
          <w:bCs/>
          <w:color w:val="365F91" w:themeColor="accent1" w:themeShade="BF"/>
          <w:sz w:val="24"/>
          <w:szCs w:val="24"/>
        </w:rPr>
      </w:pPr>
      <w:bookmarkStart w:id="50" w:name="_Toc167099060"/>
      <w:r>
        <w:rPr>
          <w:rFonts w:asciiTheme="majorHAnsi" w:hAnsiTheme="majorHAnsi" w:cstheme="majorHAnsi"/>
          <w:b/>
          <w:bCs/>
          <w:color w:val="365F91" w:themeColor="accent1" w:themeShade="BF"/>
          <w:sz w:val="24"/>
          <w:szCs w:val="24"/>
        </w:rPr>
        <w:t>FASCICOLAZIONE DEI DOCUMENTI</w:t>
      </w:r>
      <w:bookmarkEnd w:id="50"/>
    </w:p>
    <w:p w14:paraId="34A04AF9" w14:textId="46DFD376" w:rsidR="00A710F9" w:rsidRDefault="00B22BFA" w:rsidP="00A710F9">
      <w:pPr>
        <w:spacing w:line="276" w:lineRule="auto"/>
        <w:jc w:val="both"/>
        <w:rPr>
          <w:rFonts w:asciiTheme="majorHAnsi" w:hAnsiTheme="majorHAnsi" w:cstheme="majorHAnsi"/>
          <w:sz w:val="22"/>
          <w:szCs w:val="22"/>
          <w:lang w:val="it-IT"/>
        </w:rPr>
      </w:pPr>
      <w:r w:rsidRPr="00B22BFA">
        <w:rPr>
          <w:rFonts w:asciiTheme="majorHAnsi" w:hAnsiTheme="majorHAnsi" w:cstheme="majorHAnsi"/>
          <w:sz w:val="22"/>
          <w:szCs w:val="22"/>
          <w:lang w:val="it-IT"/>
        </w:rPr>
        <w:t>Come previsto dalle Linee guida A</w:t>
      </w:r>
      <w:r w:rsidR="00BA4A05">
        <w:rPr>
          <w:rFonts w:asciiTheme="majorHAnsi" w:hAnsiTheme="majorHAnsi" w:cstheme="majorHAnsi"/>
          <w:sz w:val="22"/>
          <w:szCs w:val="22"/>
          <w:lang w:val="it-IT"/>
        </w:rPr>
        <w:t>gID</w:t>
      </w:r>
      <w:r w:rsidRPr="00B22BFA">
        <w:rPr>
          <w:rFonts w:asciiTheme="majorHAnsi" w:hAnsiTheme="majorHAnsi" w:cstheme="majorHAnsi"/>
          <w:sz w:val="22"/>
          <w:szCs w:val="22"/>
          <w:lang w:val="it-IT"/>
        </w:rPr>
        <w:t xml:space="preserve"> </w:t>
      </w:r>
      <w:r w:rsidR="00467945">
        <w:rPr>
          <w:rFonts w:asciiTheme="majorHAnsi" w:hAnsiTheme="majorHAnsi" w:cstheme="majorHAnsi"/>
          <w:sz w:val="22"/>
          <w:szCs w:val="22"/>
          <w:lang w:val="it-IT"/>
        </w:rPr>
        <w:t xml:space="preserve">al paragrafo 3.3 </w:t>
      </w:r>
      <w:r w:rsidRPr="00B22BFA">
        <w:rPr>
          <w:rFonts w:asciiTheme="majorHAnsi" w:hAnsiTheme="majorHAnsi" w:cstheme="majorHAnsi"/>
          <w:sz w:val="22"/>
          <w:szCs w:val="22"/>
          <w:lang w:val="it-IT"/>
        </w:rPr>
        <w:t>“</w:t>
      </w:r>
      <w:r w:rsidRPr="00B22BFA">
        <w:rPr>
          <w:rFonts w:asciiTheme="majorHAnsi" w:hAnsiTheme="majorHAnsi" w:cstheme="majorHAnsi"/>
          <w:i/>
          <w:iCs/>
          <w:sz w:val="22"/>
          <w:szCs w:val="22"/>
          <w:lang w:val="it-IT"/>
        </w:rPr>
        <w:t xml:space="preserve">La Pubblica Amministrazione documenta la propria attività tramite funzioni del sistema di gestione informatica dei documenti finalizzate alla produzione, alla gestione e all’uso delle </w:t>
      </w:r>
      <w:r w:rsidRPr="00B22BFA">
        <w:rPr>
          <w:rFonts w:asciiTheme="majorHAnsi" w:hAnsiTheme="majorHAnsi" w:cstheme="majorHAnsi"/>
          <w:sz w:val="22"/>
          <w:szCs w:val="22"/>
          <w:lang w:val="it-IT"/>
        </w:rPr>
        <w:t>aggregazioni</w:t>
      </w:r>
      <w:r w:rsidRPr="00B22BFA">
        <w:rPr>
          <w:rFonts w:asciiTheme="majorHAnsi" w:hAnsiTheme="majorHAnsi" w:cstheme="majorHAnsi"/>
          <w:i/>
          <w:iCs/>
          <w:sz w:val="22"/>
          <w:szCs w:val="22"/>
          <w:lang w:val="it-IT"/>
        </w:rPr>
        <w:t xml:space="preserve"> documentali informatiche</w:t>
      </w:r>
      <w:r w:rsidRPr="00B22BFA">
        <w:rPr>
          <w:rFonts w:asciiTheme="majorHAnsi" w:hAnsiTheme="majorHAnsi" w:cstheme="majorHAnsi"/>
          <w:sz w:val="22"/>
          <w:szCs w:val="22"/>
          <w:lang w:val="it-IT"/>
        </w:rPr>
        <w:t>”.</w:t>
      </w:r>
    </w:p>
    <w:p w14:paraId="48F067BE" w14:textId="0DE8910F" w:rsidR="00A710F9" w:rsidRDefault="00B22BFA" w:rsidP="00A710F9">
      <w:pPr>
        <w:spacing w:line="276" w:lineRule="auto"/>
        <w:jc w:val="both"/>
        <w:rPr>
          <w:rFonts w:asciiTheme="majorHAnsi" w:hAnsiTheme="majorHAnsi" w:cstheme="majorHAnsi"/>
          <w:sz w:val="22"/>
          <w:szCs w:val="22"/>
          <w:lang w:val="it-IT"/>
        </w:rPr>
      </w:pPr>
      <w:r w:rsidRPr="00B22BFA">
        <w:rPr>
          <w:rFonts w:asciiTheme="majorHAnsi" w:hAnsiTheme="majorHAnsi" w:cstheme="majorHAnsi"/>
          <w:sz w:val="22"/>
          <w:szCs w:val="22"/>
          <w:lang w:val="it-IT"/>
        </w:rPr>
        <w:lastRenderedPageBreak/>
        <w:t>La fascicolazione risponde a tale requisito</w:t>
      </w:r>
      <w:r w:rsidR="00467945">
        <w:rPr>
          <w:rFonts w:asciiTheme="majorHAnsi" w:hAnsiTheme="majorHAnsi" w:cstheme="majorHAnsi"/>
          <w:sz w:val="22"/>
          <w:szCs w:val="22"/>
          <w:lang w:val="it-IT"/>
        </w:rPr>
        <w:t xml:space="preserve">, consentendo </w:t>
      </w:r>
      <w:r w:rsidR="00A710F9" w:rsidRPr="00A710F9">
        <w:rPr>
          <w:rFonts w:asciiTheme="majorHAnsi" w:hAnsiTheme="majorHAnsi" w:cstheme="majorHAnsi"/>
          <w:sz w:val="22"/>
          <w:szCs w:val="22"/>
          <w:lang w:val="it-IT"/>
        </w:rPr>
        <w:t>l’accorpamento dei documenti</w:t>
      </w:r>
      <w:r w:rsidR="00A710F9">
        <w:rPr>
          <w:rFonts w:asciiTheme="majorHAnsi" w:hAnsiTheme="majorHAnsi" w:cstheme="majorHAnsi"/>
          <w:sz w:val="22"/>
          <w:szCs w:val="22"/>
          <w:lang w:val="it-IT"/>
        </w:rPr>
        <w:t xml:space="preserve"> </w:t>
      </w:r>
      <w:r w:rsidR="00712C90">
        <w:rPr>
          <w:rFonts w:asciiTheme="majorHAnsi" w:hAnsiTheme="majorHAnsi" w:cstheme="majorHAnsi"/>
          <w:sz w:val="22"/>
          <w:szCs w:val="22"/>
          <w:lang w:val="it-IT"/>
        </w:rPr>
        <w:t xml:space="preserve">– già classificati – </w:t>
      </w:r>
      <w:r w:rsidR="00A710F9" w:rsidRPr="00A710F9">
        <w:rPr>
          <w:rFonts w:asciiTheme="majorHAnsi" w:hAnsiTheme="majorHAnsi" w:cstheme="majorHAnsi"/>
          <w:sz w:val="22"/>
          <w:szCs w:val="22"/>
          <w:lang w:val="it-IT"/>
        </w:rPr>
        <w:t xml:space="preserve">all’interno del sistema di protocollo informatico in base </w:t>
      </w:r>
      <w:r w:rsidR="00A710F9">
        <w:rPr>
          <w:rFonts w:asciiTheme="majorHAnsi" w:hAnsiTheme="majorHAnsi" w:cstheme="majorHAnsi"/>
          <w:sz w:val="22"/>
          <w:szCs w:val="22"/>
          <w:lang w:val="it-IT"/>
        </w:rPr>
        <w:t>all’attività effettivamente svolta.</w:t>
      </w:r>
    </w:p>
    <w:p w14:paraId="7C2B199F" w14:textId="1C60943D" w:rsidR="00165410" w:rsidRDefault="00165410" w:rsidP="00165410">
      <w:pPr>
        <w:spacing w:line="276" w:lineRule="auto"/>
        <w:jc w:val="both"/>
        <w:rPr>
          <w:rFonts w:asciiTheme="majorHAnsi" w:hAnsiTheme="majorHAnsi" w:cstheme="majorHAnsi"/>
          <w:sz w:val="22"/>
          <w:szCs w:val="22"/>
          <w:lang w:val="it-IT"/>
        </w:rPr>
      </w:pPr>
      <w:r w:rsidRPr="00165410">
        <w:rPr>
          <w:rFonts w:asciiTheme="majorHAnsi" w:hAnsiTheme="majorHAnsi" w:cstheme="majorHAnsi"/>
          <w:sz w:val="22"/>
          <w:szCs w:val="22"/>
          <w:lang w:val="it-IT"/>
        </w:rPr>
        <w:t>Inoltre, in ottemperanza al D.P.R. 445/2000, art. 64, co. 4, l’obbligo di</w:t>
      </w:r>
      <w:r>
        <w:rPr>
          <w:rFonts w:asciiTheme="majorHAnsi" w:hAnsiTheme="majorHAnsi" w:cstheme="majorHAnsi"/>
          <w:sz w:val="22"/>
          <w:szCs w:val="22"/>
          <w:lang w:val="it-IT"/>
        </w:rPr>
        <w:t xml:space="preserve"> </w:t>
      </w:r>
      <w:r w:rsidRPr="00165410">
        <w:rPr>
          <w:rFonts w:asciiTheme="majorHAnsi" w:hAnsiTheme="majorHAnsi" w:cstheme="majorHAnsi"/>
          <w:sz w:val="22"/>
          <w:szCs w:val="22"/>
          <w:lang w:val="it-IT"/>
        </w:rPr>
        <w:t>fascicolazione concerne sia i documenti contraddistinti dalla segnatura di protocollo</w:t>
      </w:r>
      <w:r w:rsidR="00062437">
        <w:rPr>
          <w:rFonts w:asciiTheme="majorHAnsi" w:hAnsiTheme="majorHAnsi" w:cstheme="majorHAnsi"/>
          <w:sz w:val="22"/>
          <w:szCs w:val="22"/>
          <w:lang w:val="it-IT"/>
        </w:rPr>
        <w:t xml:space="preserve"> o repertoriati,</w:t>
      </w:r>
      <w:r w:rsidRPr="00165410">
        <w:rPr>
          <w:rFonts w:asciiTheme="majorHAnsi" w:hAnsiTheme="majorHAnsi" w:cstheme="majorHAnsi"/>
          <w:sz w:val="22"/>
          <w:szCs w:val="22"/>
          <w:lang w:val="it-IT"/>
        </w:rPr>
        <w:t xml:space="preserve"> che i documenti</w:t>
      </w:r>
      <w:r>
        <w:rPr>
          <w:rFonts w:asciiTheme="majorHAnsi" w:hAnsiTheme="majorHAnsi" w:cstheme="majorHAnsi"/>
          <w:sz w:val="22"/>
          <w:szCs w:val="22"/>
          <w:lang w:val="it-IT"/>
        </w:rPr>
        <w:t xml:space="preserve"> </w:t>
      </w:r>
      <w:r w:rsidRPr="00165410">
        <w:rPr>
          <w:rFonts w:asciiTheme="majorHAnsi" w:hAnsiTheme="majorHAnsi" w:cstheme="majorHAnsi"/>
          <w:sz w:val="22"/>
          <w:szCs w:val="22"/>
          <w:lang w:val="it-IT"/>
        </w:rPr>
        <w:t>procedurali non registrati</w:t>
      </w:r>
      <w:r>
        <w:rPr>
          <w:rFonts w:asciiTheme="majorHAnsi" w:hAnsiTheme="majorHAnsi" w:cstheme="majorHAnsi"/>
          <w:sz w:val="22"/>
          <w:szCs w:val="22"/>
          <w:lang w:val="it-IT"/>
        </w:rPr>
        <w:t>.</w:t>
      </w:r>
    </w:p>
    <w:p w14:paraId="063D63D2" w14:textId="77777777" w:rsidR="00165410" w:rsidRDefault="00165410" w:rsidP="00A710F9">
      <w:pPr>
        <w:spacing w:line="276" w:lineRule="auto"/>
        <w:jc w:val="both"/>
        <w:rPr>
          <w:rFonts w:asciiTheme="majorHAnsi" w:hAnsiTheme="majorHAnsi" w:cstheme="majorHAnsi"/>
          <w:sz w:val="22"/>
          <w:szCs w:val="22"/>
          <w:lang w:val="it-IT"/>
        </w:rPr>
      </w:pPr>
    </w:p>
    <w:p w14:paraId="1B71F1A4" w14:textId="1B82F8A0" w:rsidR="00E66F60" w:rsidRPr="00AA5437" w:rsidRDefault="00E66F60" w:rsidP="001E404A">
      <w:pPr>
        <w:pStyle w:val="Default"/>
        <w:spacing w:line="276" w:lineRule="auto"/>
        <w:jc w:val="both"/>
        <w:rPr>
          <w:rFonts w:asciiTheme="majorHAnsi" w:hAnsiTheme="majorHAnsi" w:cstheme="majorHAnsi"/>
          <w:color w:val="auto"/>
          <w:sz w:val="22"/>
          <w:szCs w:val="22"/>
          <w:lang w:eastAsia="it-IT"/>
        </w:rPr>
      </w:pPr>
      <w:r w:rsidRPr="00AA5437">
        <w:rPr>
          <w:rFonts w:asciiTheme="majorHAnsi" w:hAnsiTheme="majorHAnsi" w:cstheme="majorHAnsi"/>
          <w:color w:val="auto"/>
          <w:sz w:val="22"/>
          <w:szCs w:val="22"/>
          <w:lang w:eastAsia="it-IT"/>
        </w:rPr>
        <w:t>Tutti i documenti registrati nel sistema di protocollo informatico, indipendentemente dal supporto sul quale sono formati, devono essere riuniti in fascicoli mediante l’operazione della fascicolazione, nel rispetto del Piano di fascicolazione.</w:t>
      </w:r>
    </w:p>
    <w:p w14:paraId="7D4FEAAE" w14:textId="77777777" w:rsidR="00E66F60" w:rsidRPr="00AA5437" w:rsidRDefault="00E66F60" w:rsidP="001E404A">
      <w:pPr>
        <w:pStyle w:val="Default"/>
        <w:spacing w:line="276" w:lineRule="auto"/>
        <w:jc w:val="both"/>
        <w:rPr>
          <w:rFonts w:asciiTheme="majorHAnsi" w:hAnsiTheme="majorHAnsi" w:cstheme="majorHAnsi"/>
          <w:color w:val="auto"/>
          <w:sz w:val="22"/>
          <w:szCs w:val="22"/>
          <w:lang w:eastAsia="it-IT"/>
        </w:rPr>
      </w:pPr>
      <w:r w:rsidRPr="00AA5437">
        <w:rPr>
          <w:rFonts w:asciiTheme="majorHAnsi" w:hAnsiTheme="majorHAnsi" w:cstheme="majorHAnsi"/>
          <w:color w:val="auto"/>
          <w:sz w:val="22"/>
          <w:szCs w:val="22"/>
          <w:lang w:eastAsia="it-IT"/>
        </w:rPr>
        <w:t>Il fascicolo è l’unità archivistica di base indivisibile dell’archivio. In linea di massima, i fascicoli possono essere:</w:t>
      </w:r>
    </w:p>
    <w:p w14:paraId="7DEB07B3" w14:textId="3EEA9574" w:rsidR="00E66F60" w:rsidRPr="00AA5437" w:rsidRDefault="00E66F60" w:rsidP="001E404A">
      <w:pPr>
        <w:pStyle w:val="Default"/>
        <w:numPr>
          <w:ilvl w:val="2"/>
          <w:numId w:val="43"/>
        </w:numPr>
        <w:spacing w:after="35" w:line="276" w:lineRule="auto"/>
        <w:jc w:val="both"/>
        <w:rPr>
          <w:rFonts w:asciiTheme="majorHAnsi" w:hAnsiTheme="majorHAnsi" w:cstheme="majorHAnsi"/>
          <w:color w:val="auto"/>
          <w:sz w:val="22"/>
          <w:szCs w:val="22"/>
          <w:lang w:eastAsia="it-IT"/>
        </w:rPr>
      </w:pPr>
      <w:r w:rsidRPr="00AA5437">
        <w:rPr>
          <w:rFonts w:asciiTheme="majorHAnsi" w:hAnsiTheme="majorHAnsi" w:cstheme="majorHAnsi"/>
          <w:color w:val="auto"/>
          <w:sz w:val="22"/>
          <w:szCs w:val="22"/>
          <w:lang w:eastAsia="it-IT"/>
        </w:rPr>
        <w:t>per procedimento: comprende i documenti, recanti tutti la medesima classifica, prodotti da uno o più uffici per la trattazione di un procedimento. Ogni fascicolo si riferisce ad un procedimento amministrativo specifico e concreto e si chiude con la conclusione dello stesso. Ha quindi una data di apertura, una durata circoscritta ed una data di chiusura;</w:t>
      </w:r>
    </w:p>
    <w:p w14:paraId="3C934CD9" w14:textId="15743A8B" w:rsidR="00E66F60" w:rsidRPr="00AA5437" w:rsidRDefault="00E66F60" w:rsidP="001E404A">
      <w:pPr>
        <w:pStyle w:val="Default"/>
        <w:numPr>
          <w:ilvl w:val="2"/>
          <w:numId w:val="43"/>
        </w:numPr>
        <w:spacing w:after="35" w:line="276" w:lineRule="auto"/>
        <w:jc w:val="both"/>
        <w:rPr>
          <w:rFonts w:asciiTheme="majorHAnsi" w:hAnsiTheme="majorHAnsi" w:cstheme="majorHAnsi"/>
          <w:color w:val="auto"/>
          <w:sz w:val="22"/>
          <w:szCs w:val="22"/>
          <w:lang w:eastAsia="it-IT"/>
        </w:rPr>
      </w:pPr>
      <w:r w:rsidRPr="00AA5437">
        <w:rPr>
          <w:rFonts w:asciiTheme="majorHAnsi" w:hAnsiTheme="majorHAnsi" w:cstheme="majorHAnsi"/>
          <w:color w:val="auto"/>
          <w:sz w:val="22"/>
          <w:szCs w:val="22"/>
          <w:lang w:eastAsia="it-IT"/>
        </w:rPr>
        <w:t>per affare: comprende i documenti, recanti tutti la medesima classifica, prodotti da uno o più uffici per la trattazione di un affare. Ha le medesime caratteristiche del fascicolo per procedimento ma, essendo relativo ad un affare, generalmente non si chiude con un atto finale ed in tempi predeterminati;</w:t>
      </w:r>
    </w:p>
    <w:p w14:paraId="79F7ED2E" w14:textId="5E976A74" w:rsidR="00E66F60" w:rsidRPr="00AA5437" w:rsidRDefault="00E66F60" w:rsidP="001E404A">
      <w:pPr>
        <w:pStyle w:val="Default"/>
        <w:numPr>
          <w:ilvl w:val="2"/>
          <w:numId w:val="43"/>
        </w:numPr>
        <w:spacing w:after="35" w:line="276" w:lineRule="auto"/>
        <w:jc w:val="both"/>
        <w:rPr>
          <w:rFonts w:asciiTheme="majorHAnsi" w:hAnsiTheme="majorHAnsi" w:cstheme="majorHAnsi"/>
          <w:color w:val="auto"/>
          <w:sz w:val="22"/>
          <w:szCs w:val="22"/>
          <w:lang w:eastAsia="it-IT"/>
        </w:rPr>
      </w:pPr>
      <w:r w:rsidRPr="00AA5437">
        <w:rPr>
          <w:rFonts w:asciiTheme="majorHAnsi" w:hAnsiTheme="majorHAnsi" w:cstheme="majorHAnsi"/>
          <w:color w:val="auto"/>
          <w:sz w:val="22"/>
          <w:szCs w:val="22"/>
          <w:lang w:eastAsia="it-IT"/>
        </w:rPr>
        <w:t>per attività: comprende i documenti prodotti nello svolgimento di un’attività amministrativa semplice, non discrezionale e ripetitiva, che si esaurisce in risposte obbligate o meri adempimenti. La sua chiusura è periodica, tendenzialmente annuale, salvo diverse esigenze gestionali;</w:t>
      </w:r>
    </w:p>
    <w:p w14:paraId="37530170" w14:textId="18BA7956" w:rsidR="00E66F60" w:rsidRDefault="00E66F60" w:rsidP="001E404A">
      <w:pPr>
        <w:pStyle w:val="Default"/>
        <w:numPr>
          <w:ilvl w:val="2"/>
          <w:numId w:val="43"/>
        </w:numPr>
        <w:spacing w:before="120" w:after="120" w:line="276" w:lineRule="auto"/>
        <w:contextualSpacing/>
        <w:jc w:val="both"/>
        <w:rPr>
          <w:rFonts w:asciiTheme="majorHAnsi" w:hAnsiTheme="majorHAnsi" w:cstheme="majorHAnsi"/>
          <w:color w:val="auto"/>
          <w:sz w:val="22"/>
          <w:szCs w:val="22"/>
          <w:lang w:eastAsia="it-IT"/>
        </w:rPr>
      </w:pPr>
      <w:r w:rsidRPr="00AA5437">
        <w:rPr>
          <w:rFonts w:asciiTheme="majorHAnsi" w:hAnsiTheme="majorHAnsi" w:cstheme="majorHAnsi"/>
          <w:color w:val="auto"/>
          <w:sz w:val="22"/>
          <w:szCs w:val="22"/>
          <w:lang w:eastAsia="it-IT"/>
        </w:rPr>
        <w:t xml:space="preserve">per persona fisica o giuridica: comprende tutti i documenti, anche con classifiche diverse, che si riferiscono ad una persona fisica o giuridica. Si tratta di fascicolo che solitamente rimane aperto a lungo, attivo fino quando è ‘attiva’ la persona a cui è intestato. I fascicoli possono essere organizzati in </w:t>
      </w:r>
      <w:r w:rsidR="00151E46">
        <w:rPr>
          <w:rFonts w:asciiTheme="majorHAnsi" w:hAnsiTheme="majorHAnsi" w:cstheme="majorHAnsi"/>
          <w:color w:val="auto"/>
          <w:sz w:val="22"/>
          <w:szCs w:val="22"/>
          <w:lang w:eastAsia="it-IT"/>
        </w:rPr>
        <w:t>sotto-fascicoli</w:t>
      </w:r>
      <w:r w:rsidRPr="00AA5437">
        <w:rPr>
          <w:rFonts w:asciiTheme="majorHAnsi" w:hAnsiTheme="majorHAnsi" w:cstheme="majorHAnsi"/>
          <w:color w:val="auto"/>
          <w:sz w:val="22"/>
          <w:szCs w:val="22"/>
          <w:lang w:eastAsia="it-IT"/>
        </w:rPr>
        <w:t>.</w:t>
      </w:r>
    </w:p>
    <w:p w14:paraId="55A6A551" w14:textId="77777777" w:rsidR="00495AB1" w:rsidRPr="004274E6" w:rsidRDefault="00495AB1" w:rsidP="001E404A">
      <w:pPr>
        <w:pStyle w:val="Paragrafoelenco"/>
        <w:numPr>
          <w:ilvl w:val="1"/>
          <w:numId w:val="6"/>
        </w:numPr>
        <w:spacing w:before="120" w:after="120" w:line="276" w:lineRule="auto"/>
        <w:ind w:left="567" w:hanging="567"/>
        <w:outlineLvl w:val="1"/>
        <w:rPr>
          <w:rFonts w:asciiTheme="majorHAnsi" w:hAnsiTheme="majorHAnsi" w:cstheme="majorHAnsi"/>
          <w:color w:val="365F91" w:themeColor="accent1" w:themeShade="BF"/>
          <w:sz w:val="24"/>
          <w:szCs w:val="24"/>
        </w:rPr>
      </w:pPr>
      <w:bookmarkStart w:id="51" w:name="_Toc167099061"/>
      <w:r w:rsidRPr="004274E6">
        <w:rPr>
          <w:rFonts w:asciiTheme="majorHAnsi" w:hAnsiTheme="majorHAnsi" w:cstheme="majorHAnsi"/>
          <w:color w:val="365F91" w:themeColor="accent1" w:themeShade="BF"/>
          <w:sz w:val="24"/>
          <w:szCs w:val="24"/>
        </w:rPr>
        <w:t>Metadati identificativi dei fascicoli</w:t>
      </w:r>
      <w:bookmarkEnd w:id="51"/>
    </w:p>
    <w:p w14:paraId="7520EE90" w14:textId="77777777" w:rsidR="00495AB1" w:rsidRPr="004968B5" w:rsidRDefault="00495AB1" w:rsidP="001E404A">
      <w:pPr>
        <w:pStyle w:val="Default"/>
        <w:spacing w:line="276" w:lineRule="auto"/>
        <w:jc w:val="both"/>
        <w:rPr>
          <w:rFonts w:asciiTheme="majorHAnsi" w:hAnsiTheme="majorHAnsi" w:cstheme="majorHAnsi"/>
          <w:color w:val="auto"/>
          <w:sz w:val="22"/>
          <w:szCs w:val="22"/>
          <w:lang w:eastAsia="it-IT"/>
        </w:rPr>
      </w:pPr>
      <w:r w:rsidRPr="004968B5">
        <w:rPr>
          <w:rFonts w:asciiTheme="majorHAnsi" w:hAnsiTheme="majorHAnsi" w:cstheme="majorHAnsi"/>
          <w:color w:val="auto"/>
          <w:sz w:val="22"/>
          <w:szCs w:val="22"/>
          <w:lang w:eastAsia="it-IT"/>
        </w:rPr>
        <w:t>I fascicoli sono identificati da un numero sequenziale all’interno dell’ultimo grado divisionale della classificazione e contengono prevalentemente i documenti classificati in maniera omogenea riferiti alla medesima trattazione.</w:t>
      </w:r>
    </w:p>
    <w:p w14:paraId="0B6CF7DC" w14:textId="77777777" w:rsidR="00495AB1" w:rsidRPr="004968B5" w:rsidRDefault="00495AB1" w:rsidP="001E404A">
      <w:pPr>
        <w:pStyle w:val="Default"/>
        <w:spacing w:line="276" w:lineRule="auto"/>
        <w:jc w:val="both"/>
        <w:rPr>
          <w:rFonts w:asciiTheme="majorHAnsi" w:hAnsiTheme="majorHAnsi" w:cstheme="majorHAnsi"/>
          <w:color w:val="auto"/>
          <w:sz w:val="22"/>
          <w:szCs w:val="22"/>
          <w:lang w:eastAsia="it-IT"/>
        </w:rPr>
      </w:pPr>
      <w:r w:rsidRPr="004968B5">
        <w:rPr>
          <w:rFonts w:asciiTheme="majorHAnsi" w:hAnsiTheme="majorHAnsi" w:cstheme="majorHAnsi"/>
          <w:color w:val="auto"/>
          <w:sz w:val="22"/>
          <w:szCs w:val="22"/>
          <w:lang w:eastAsia="it-IT"/>
        </w:rPr>
        <w:t>Il sistema di gestione documentale consente la gestione informatica dei fascicoli e delle aggregazioni documentali, così come previsto dalla normativa in materia. All’atto della costituzione dei fascicoli, nel sistema viene valorizzato un set di metadati che li descrive e ne permette la successiva ricerca e acquisizione.</w:t>
      </w:r>
    </w:p>
    <w:p w14:paraId="6E6D7BF9" w14:textId="77777777" w:rsidR="00495AB1" w:rsidRPr="004968B5" w:rsidRDefault="00495AB1" w:rsidP="001E404A">
      <w:pPr>
        <w:pStyle w:val="Default"/>
        <w:spacing w:line="276" w:lineRule="auto"/>
        <w:jc w:val="both"/>
        <w:rPr>
          <w:rFonts w:asciiTheme="majorHAnsi" w:hAnsiTheme="majorHAnsi" w:cstheme="majorHAnsi"/>
          <w:color w:val="auto"/>
          <w:sz w:val="22"/>
          <w:szCs w:val="22"/>
          <w:lang w:eastAsia="it-IT"/>
        </w:rPr>
      </w:pPr>
      <w:r w:rsidRPr="004968B5">
        <w:rPr>
          <w:rFonts w:asciiTheme="majorHAnsi" w:hAnsiTheme="majorHAnsi" w:cstheme="majorHAnsi"/>
          <w:color w:val="auto"/>
          <w:sz w:val="22"/>
          <w:szCs w:val="22"/>
          <w:lang w:eastAsia="it-IT"/>
        </w:rPr>
        <w:t>Il fascicolo si individua con:</w:t>
      </w:r>
    </w:p>
    <w:p w14:paraId="793A037A" w14:textId="77777777" w:rsidR="00495AB1" w:rsidRPr="004968B5" w:rsidRDefault="00495AB1" w:rsidP="001E404A">
      <w:pPr>
        <w:pStyle w:val="Default"/>
        <w:spacing w:line="276" w:lineRule="auto"/>
        <w:jc w:val="both"/>
        <w:rPr>
          <w:rFonts w:asciiTheme="majorHAnsi" w:hAnsiTheme="majorHAnsi" w:cstheme="majorHAnsi"/>
          <w:color w:val="auto"/>
          <w:sz w:val="22"/>
          <w:szCs w:val="22"/>
          <w:lang w:eastAsia="it-IT"/>
        </w:rPr>
      </w:pPr>
    </w:p>
    <w:p w14:paraId="41A4619F" w14:textId="32A948C2" w:rsidR="00495AB1" w:rsidRPr="004968B5" w:rsidRDefault="00D51E10" w:rsidP="001E404A">
      <w:pPr>
        <w:pStyle w:val="Default"/>
        <w:numPr>
          <w:ilvl w:val="0"/>
          <w:numId w:val="37"/>
        </w:numPr>
        <w:spacing w:after="35" w:line="276" w:lineRule="auto"/>
        <w:jc w:val="both"/>
        <w:rPr>
          <w:rFonts w:asciiTheme="majorHAnsi" w:hAnsiTheme="majorHAnsi" w:cstheme="majorHAnsi"/>
          <w:color w:val="auto"/>
          <w:sz w:val="22"/>
          <w:szCs w:val="22"/>
          <w:lang w:eastAsia="it-IT"/>
        </w:rPr>
      </w:pPr>
      <w:r>
        <w:rPr>
          <w:rFonts w:asciiTheme="majorHAnsi" w:hAnsiTheme="majorHAnsi" w:cstheme="majorHAnsi"/>
          <w:color w:val="auto"/>
          <w:sz w:val="22"/>
          <w:szCs w:val="22"/>
          <w:lang w:eastAsia="it-IT"/>
        </w:rPr>
        <w:lastRenderedPageBreak/>
        <w:t xml:space="preserve"> </w:t>
      </w:r>
      <w:r w:rsidR="00495AB1" w:rsidRPr="004968B5">
        <w:rPr>
          <w:rFonts w:asciiTheme="majorHAnsi" w:hAnsiTheme="majorHAnsi" w:cstheme="majorHAnsi"/>
          <w:color w:val="auto"/>
          <w:sz w:val="22"/>
          <w:szCs w:val="22"/>
          <w:lang w:eastAsia="it-IT"/>
        </w:rPr>
        <w:t>anno di apertura</w:t>
      </w:r>
      <w:r w:rsidR="001E404A">
        <w:rPr>
          <w:rFonts w:asciiTheme="majorHAnsi" w:hAnsiTheme="majorHAnsi" w:cstheme="majorHAnsi"/>
          <w:color w:val="auto"/>
          <w:sz w:val="22"/>
          <w:szCs w:val="22"/>
          <w:lang w:eastAsia="it-IT"/>
        </w:rPr>
        <w:t>;</w:t>
      </w:r>
    </w:p>
    <w:p w14:paraId="5A41E5CE" w14:textId="5D7E2141" w:rsidR="00495AB1" w:rsidRPr="004968B5" w:rsidRDefault="00495AB1" w:rsidP="001E404A">
      <w:pPr>
        <w:pStyle w:val="Default"/>
        <w:numPr>
          <w:ilvl w:val="0"/>
          <w:numId w:val="44"/>
        </w:numPr>
        <w:spacing w:after="35" w:line="276" w:lineRule="auto"/>
        <w:jc w:val="both"/>
        <w:rPr>
          <w:rFonts w:asciiTheme="majorHAnsi" w:hAnsiTheme="majorHAnsi" w:cstheme="majorHAnsi"/>
          <w:color w:val="auto"/>
          <w:sz w:val="22"/>
          <w:szCs w:val="22"/>
          <w:lang w:eastAsia="it-IT"/>
        </w:rPr>
      </w:pPr>
      <w:r w:rsidRPr="004968B5">
        <w:rPr>
          <w:rFonts w:asciiTheme="majorHAnsi" w:hAnsiTheme="majorHAnsi" w:cstheme="majorHAnsi"/>
          <w:color w:val="auto"/>
          <w:sz w:val="22"/>
          <w:szCs w:val="22"/>
          <w:lang w:eastAsia="it-IT"/>
        </w:rPr>
        <w:t xml:space="preserve"> classificazione (i documenti riuniti nel fascicolo hanno lo stesso indice di classificazione)</w:t>
      </w:r>
      <w:r w:rsidR="001E404A">
        <w:rPr>
          <w:rFonts w:asciiTheme="majorHAnsi" w:hAnsiTheme="majorHAnsi" w:cstheme="majorHAnsi"/>
          <w:color w:val="auto"/>
          <w:sz w:val="22"/>
          <w:szCs w:val="22"/>
          <w:lang w:eastAsia="it-IT"/>
        </w:rPr>
        <w:t>;</w:t>
      </w:r>
    </w:p>
    <w:p w14:paraId="2D19EFE5" w14:textId="36A076C6" w:rsidR="00495AB1" w:rsidRPr="004968B5" w:rsidRDefault="00495AB1" w:rsidP="001E404A">
      <w:pPr>
        <w:pStyle w:val="Default"/>
        <w:numPr>
          <w:ilvl w:val="0"/>
          <w:numId w:val="44"/>
        </w:numPr>
        <w:spacing w:line="276" w:lineRule="auto"/>
        <w:jc w:val="both"/>
        <w:rPr>
          <w:rFonts w:asciiTheme="majorHAnsi" w:hAnsiTheme="majorHAnsi" w:cstheme="majorHAnsi"/>
          <w:color w:val="auto"/>
          <w:sz w:val="22"/>
          <w:szCs w:val="22"/>
          <w:lang w:eastAsia="it-IT"/>
        </w:rPr>
      </w:pPr>
      <w:r w:rsidRPr="004968B5">
        <w:rPr>
          <w:rFonts w:asciiTheme="majorHAnsi" w:hAnsiTheme="majorHAnsi" w:cstheme="majorHAnsi"/>
          <w:color w:val="auto"/>
          <w:sz w:val="22"/>
          <w:szCs w:val="22"/>
          <w:lang w:eastAsia="it-IT"/>
        </w:rPr>
        <w:t>numero del fascicolo assegnato automaticamente dal sistema, progressivo all’interno del grado divisionale più basso del Titolario di classificazione.</w:t>
      </w:r>
    </w:p>
    <w:p w14:paraId="5714F8C9" w14:textId="77777777" w:rsidR="00495AB1" w:rsidRPr="004968B5" w:rsidRDefault="00495AB1" w:rsidP="001E404A">
      <w:pPr>
        <w:pStyle w:val="Default"/>
        <w:spacing w:line="276" w:lineRule="auto"/>
        <w:jc w:val="both"/>
        <w:rPr>
          <w:rFonts w:asciiTheme="majorHAnsi" w:hAnsiTheme="majorHAnsi" w:cstheme="majorHAnsi"/>
          <w:color w:val="auto"/>
          <w:sz w:val="22"/>
          <w:szCs w:val="22"/>
          <w:lang w:eastAsia="it-IT"/>
        </w:rPr>
      </w:pPr>
      <w:r w:rsidRPr="004968B5">
        <w:rPr>
          <w:rFonts w:asciiTheme="majorHAnsi" w:hAnsiTheme="majorHAnsi" w:cstheme="majorHAnsi"/>
          <w:color w:val="auto"/>
          <w:sz w:val="22"/>
          <w:szCs w:val="22"/>
          <w:lang w:eastAsia="it-IT"/>
        </w:rPr>
        <w:t>Ogni tipologia di fascicolo presenta i seguenti dati obbligatori:</w:t>
      </w:r>
    </w:p>
    <w:p w14:paraId="5A9913A1" w14:textId="62574663" w:rsidR="00495AB1" w:rsidRPr="004968B5" w:rsidRDefault="00495AB1" w:rsidP="001E404A">
      <w:pPr>
        <w:pStyle w:val="Default"/>
        <w:numPr>
          <w:ilvl w:val="0"/>
          <w:numId w:val="44"/>
        </w:numPr>
        <w:spacing w:after="33" w:line="276" w:lineRule="auto"/>
        <w:jc w:val="both"/>
        <w:rPr>
          <w:rFonts w:asciiTheme="majorHAnsi" w:hAnsiTheme="majorHAnsi" w:cstheme="majorHAnsi"/>
          <w:color w:val="auto"/>
          <w:sz w:val="22"/>
          <w:szCs w:val="22"/>
          <w:lang w:eastAsia="it-IT"/>
        </w:rPr>
      </w:pPr>
      <w:r w:rsidRPr="004968B5">
        <w:rPr>
          <w:rFonts w:asciiTheme="majorHAnsi" w:hAnsiTheme="majorHAnsi" w:cstheme="majorHAnsi"/>
          <w:color w:val="auto"/>
          <w:sz w:val="22"/>
          <w:szCs w:val="22"/>
          <w:lang w:eastAsia="it-IT"/>
        </w:rPr>
        <w:t>indice di classificazione</w:t>
      </w:r>
    </w:p>
    <w:p w14:paraId="3D92F4CF" w14:textId="6FBB95C1" w:rsidR="00495AB1" w:rsidRPr="004968B5" w:rsidRDefault="00495AB1" w:rsidP="001E404A">
      <w:pPr>
        <w:pStyle w:val="Default"/>
        <w:numPr>
          <w:ilvl w:val="0"/>
          <w:numId w:val="44"/>
        </w:numPr>
        <w:spacing w:after="33" w:line="276" w:lineRule="auto"/>
        <w:jc w:val="both"/>
        <w:rPr>
          <w:rFonts w:asciiTheme="majorHAnsi" w:hAnsiTheme="majorHAnsi" w:cstheme="majorHAnsi"/>
          <w:color w:val="auto"/>
          <w:sz w:val="22"/>
          <w:szCs w:val="22"/>
          <w:lang w:eastAsia="it-IT"/>
        </w:rPr>
      </w:pPr>
      <w:r w:rsidRPr="004968B5">
        <w:rPr>
          <w:rFonts w:asciiTheme="majorHAnsi" w:hAnsiTheme="majorHAnsi" w:cstheme="majorHAnsi"/>
          <w:color w:val="auto"/>
          <w:sz w:val="22"/>
          <w:szCs w:val="22"/>
          <w:lang w:eastAsia="it-IT"/>
        </w:rPr>
        <w:t>numero del fascicolo e anno</w:t>
      </w:r>
    </w:p>
    <w:p w14:paraId="49C68390" w14:textId="13E9D6A8" w:rsidR="00495AB1" w:rsidRPr="004968B5" w:rsidRDefault="00495AB1" w:rsidP="001E404A">
      <w:pPr>
        <w:pStyle w:val="Default"/>
        <w:numPr>
          <w:ilvl w:val="0"/>
          <w:numId w:val="44"/>
        </w:numPr>
        <w:spacing w:after="33" w:line="276" w:lineRule="auto"/>
        <w:jc w:val="both"/>
        <w:rPr>
          <w:rFonts w:asciiTheme="majorHAnsi" w:hAnsiTheme="majorHAnsi" w:cstheme="majorHAnsi"/>
          <w:color w:val="auto"/>
          <w:sz w:val="22"/>
          <w:szCs w:val="22"/>
          <w:lang w:eastAsia="it-IT"/>
        </w:rPr>
      </w:pPr>
      <w:r w:rsidRPr="004968B5">
        <w:rPr>
          <w:rFonts w:asciiTheme="majorHAnsi" w:hAnsiTheme="majorHAnsi" w:cstheme="majorHAnsi"/>
          <w:color w:val="auto"/>
          <w:sz w:val="22"/>
          <w:szCs w:val="22"/>
          <w:lang w:eastAsia="it-IT"/>
        </w:rPr>
        <w:t>oggetto</w:t>
      </w:r>
    </w:p>
    <w:p w14:paraId="5FB20766" w14:textId="08A53CCA" w:rsidR="00495AB1" w:rsidRPr="004968B5" w:rsidRDefault="00DB3449" w:rsidP="001E404A">
      <w:pPr>
        <w:pStyle w:val="Default"/>
        <w:numPr>
          <w:ilvl w:val="0"/>
          <w:numId w:val="44"/>
        </w:numPr>
        <w:spacing w:after="33" w:line="276" w:lineRule="auto"/>
        <w:jc w:val="both"/>
        <w:rPr>
          <w:rFonts w:asciiTheme="majorHAnsi" w:hAnsiTheme="majorHAnsi" w:cstheme="majorHAnsi"/>
          <w:color w:val="auto"/>
          <w:sz w:val="22"/>
          <w:szCs w:val="22"/>
          <w:lang w:eastAsia="it-IT"/>
        </w:rPr>
      </w:pPr>
      <w:r>
        <w:rPr>
          <w:rFonts w:asciiTheme="majorHAnsi" w:hAnsiTheme="majorHAnsi" w:cstheme="majorHAnsi"/>
          <w:color w:val="auto"/>
          <w:sz w:val="22"/>
          <w:szCs w:val="22"/>
          <w:lang w:eastAsia="it-IT"/>
        </w:rPr>
        <w:t>il responsabile del procedimento</w:t>
      </w:r>
    </w:p>
    <w:p w14:paraId="4BD2B6F6" w14:textId="637176CF" w:rsidR="00495AB1" w:rsidRPr="004968B5" w:rsidRDefault="00495AB1" w:rsidP="001E404A">
      <w:pPr>
        <w:pStyle w:val="Default"/>
        <w:numPr>
          <w:ilvl w:val="0"/>
          <w:numId w:val="44"/>
        </w:numPr>
        <w:spacing w:after="33" w:line="276" w:lineRule="auto"/>
        <w:jc w:val="both"/>
        <w:rPr>
          <w:rFonts w:asciiTheme="majorHAnsi" w:hAnsiTheme="majorHAnsi" w:cstheme="majorHAnsi"/>
          <w:color w:val="auto"/>
          <w:sz w:val="22"/>
          <w:szCs w:val="22"/>
          <w:lang w:eastAsia="it-IT"/>
        </w:rPr>
      </w:pPr>
      <w:r w:rsidRPr="004968B5">
        <w:rPr>
          <w:rFonts w:asciiTheme="majorHAnsi" w:hAnsiTheme="majorHAnsi" w:cstheme="majorHAnsi"/>
          <w:color w:val="auto"/>
          <w:sz w:val="22"/>
          <w:szCs w:val="22"/>
          <w:lang w:eastAsia="it-IT"/>
        </w:rPr>
        <w:t>data di apertura</w:t>
      </w:r>
    </w:p>
    <w:p w14:paraId="6DC1CC36" w14:textId="64ACDC5B" w:rsidR="00495AB1" w:rsidRPr="004968B5" w:rsidRDefault="00495AB1" w:rsidP="001E404A">
      <w:pPr>
        <w:pStyle w:val="Default"/>
        <w:numPr>
          <w:ilvl w:val="0"/>
          <w:numId w:val="44"/>
        </w:numPr>
        <w:spacing w:before="120" w:after="120" w:line="276" w:lineRule="auto"/>
        <w:contextualSpacing/>
        <w:jc w:val="both"/>
        <w:rPr>
          <w:rFonts w:asciiTheme="majorHAnsi" w:hAnsiTheme="majorHAnsi" w:cstheme="majorHAnsi"/>
          <w:color w:val="auto"/>
          <w:sz w:val="22"/>
          <w:szCs w:val="22"/>
          <w:lang w:eastAsia="it-IT"/>
        </w:rPr>
      </w:pPr>
      <w:r w:rsidRPr="004968B5">
        <w:rPr>
          <w:rFonts w:asciiTheme="majorHAnsi" w:hAnsiTheme="majorHAnsi" w:cstheme="majorHAnsi"/>
          <w:color w:val="auto"/>
          <w:sz w:val="22"/>
          <w:szCs w:val="22"/>
          <w:lang w:eastAsia="it-IT"/>
        </w:rPr>
        <w:t>data di chiusura (valorizzata al momento della chiusura)</w:t>
      </w:r>
    </w:p>
    <w:p w14:paraId="59F540FF" w14:textId="77777777" w:rsidR="00DB3449" w:rsidRPr="004274E6" w:rsidRDefault="00DB3449" w:rsidP="001E404A">
      <w:pPr>
        <w:pStyle w:val="Paragrafoelenco"/>
        <w:numPr>
          <w:ilvl w:val="1"/>
          <w:numId w:val="6"/>
        </w:numPr>
        <w:spacing w:before="120" w:after="120" w:line="276" w:lineRule="auto"/>
        <w:ind w:left="567" w:hanging="567"/>
        <w:outlineLvl w:val="1"/>
        <w:rPr>
          <w:rFonts w:asciiTheme="majorHAnsi" w:hAnsiTheme="majorHAnsi" w:cstheme="majorHAnsi"/>
          <w:color w:val="365F91" w:themeColor="accent1" w:themeShade="BF"/>
          <w:sz w:val="24"/>
          <w:szCs w:val="24"/>
        </w:rPr>
      </w:pPr>
      <w:bookmarkStart w:id="52" w:name="_Toc167099062"/>
      <w:r w:rsidRPr="004274E6">
        <w:rPr>
          <w:rFonts w:asciiTheme="majorHAnsi" w:hAnsiTheme="majorHAnsi" w:cstheme="majorHAnsi"/>
          <w:color w:val="365F91" w:themeColor="accent1" w:themeShade="BF"/>
          <w:sz w:val="24"/>
          <w:szCs w:val="24"/>
        </w:rPr>
        <w:t>Processo di formazione dei fascicoli</w:t>
      </w:r>
      <w:bookmarkEnd w:id="52"/>
    </w:p>
    <w:p w14:paraId="30CB5340" w14:textId="77777777" w:rsidR="00DB3449" w:rsidRPr="00BF1391" w:rsidRDefault="00DB3449" w:rsidP="001E404A">
      <w:pPr>
        <w:pStyle w:val="Default"/>
        <w:spacing w:line="276" w:lineRule="auto"/>
        <w:jc w:val="both"/>
        <w:rPr>
          <w:rFonts w:asciiTheme="majorHAnsi" w:hAnsiTheme="majorHAnsi" w:cstheme="majorHAnsi"/>
          <w:color w:val="auto"/>
          <w:sz w:val="22"/>
          <w:szCs w:val="22"/>
          <w:lang w:eastAsia="it-IT"/>
        </w:rPr>
      </w:pPr>
      <w:r w:rsidRPr="00BF1391">
        <w:rPr>
          <w:rFonts w:asciiTheme="majorHAnsi" w:hAnsiTheme="majorHAnsi" w:cstheme="majorHAnsi"/>
          <w:color w:val="auto"/>
          <w:sz w:val="22"/>
          <w:szCs w:val="22"/>
          <w:lang w:eastAsia="it-IT"/>
        </w:rPr>
        <w:t>I fascicoli sono formati dagli uffici della Direzione/Divisione o Area cui compete lo svolgimento delle relative pratiche. Gli uffici sono tenuti ad individuare quali fascicoli debbano essere aperti nel sistema di gestione documentale sulla base delle proprie esigenze pratico-operative.</w:t>
      </w:r>
    </w:p>
    <w:p w14:paraId="03458536" w14:textId="5E1DF6D5" w:rsidR="00DB3449" w:rsidRPr="00BF1391" w:rsidRDefault="00DB3449" w:rsidP="001E404A">
      <w:pPr>
        <w:pStyle w:val="Default"/>
        <w:spacing w:line="276" w:lineRule="auto"/>
        <w:jc w:val="both"/>
        <w:rPr>
          <w:rFonts w:asciiTheme="majorHAnsi" w:hAnsiTheme="majorHAnsi" w:cstheme="majorHAnsi"/>
          <w:color w:val="auto"/>
          <w:sz w:val="22"/>
          <w:szCs w:val="22"/>
          <w:lang w:eastAsia="it-IT"/>
        </w:rPr>
      </w:pPr>
      <w:r w:rsidRPr="00BF1391">
        <w:rPr>
          <w:rFonts w:asciiTheme="majorHAnsi" w:hAnsiTheme="majorHAnsi" w:cstheme="majorHAnsi"/>
          <w:color w:val="auto"/>
          <w:sz w:val="22"/>
          <w:szCs w:val="22"/>
          <w:lang w:eastAsia="it-IT"/>
        </w:rPr>
        <w:t xml:space="preserve">L’apertura dei fascicoli nel sistema di gestione documentale avviene ad opera degli utenti che sono stati individuati dai Responsabili di </w:t>
      </w:r>
      <w:r>
        <w:rPr>
          <w:rFonts w:asciiTheme="majorHAnsi" w:hAnsiTheme="majorHAnsi" w:cstheme="majorHAnsi"/>
          <w:color w:val="auto"/>
          <w:sz w:val="22"/>
          <w:szCs w:val="22"/>
          <w:lang w:eastAsia="it-IT"/>
        </w:rPr>
        <w:t>Direzione/Divisione o Area</w:t>
      </w:r>
      <w:r w:rsidRPr="00BF1391">
        <w:rPr>
          <w:rFonts w:asciiTheme="majorHAnsi" w:hAnsiTheme="majorHAnsi" w:cstheme="majorHAnsi"/>
          <w:color w:val="auto"/>
          <w:sz w:val="22"/>
          <w:szCs w:val="22"/>
          <w:lang w:eastAsia="it-IT"/>
        </w:rPr>
        <w:t xml:space="preserve"> come abilitati alla creazione dei fascicoli stessi.</w:t>
      </w:r>
    </w:p>
    <w:p w14:paraId="1D141C9F" w14:textId="77777777" w:rsidR="00DB3449" w:rsidRPr="00BF1391" w:rsidRDefault="00DB3449" w:rsidP="001E404A">
      <w:pPr>
        <w:pStyle w:val="Default"/>
        <w:spacing w:line="276" w:lineRule="auto"/>
        <w:jc w:val="both"/>
        <w:rPr>
          <w:rFonts w:asciiTheme="majorHAnsi" w:hAnsiTheme="majorHAnsi" w:cstheme="majorHAnsi"/>
          <w:color w:val="auto"/>
          <w:sz w:val="22"/>
          <w:szCs w:val="22"/>
          <w:lang w:eastAsia="it-IT"/>
        </w:rPr>
      </w:pPr>
      <w:r w:rsidRPr="00BF1391">
        <w:rPr>
          <w:rFonts w:asciiTheme="majorHAnsi" w:hAnsiTheme="majorHAnsi" w:cstheme="majorHAnsi"/>
          <w:color w:val="auto"/>
          <w:sz w:val="22"/>
          <w:szCs w:val="22"/>
          <w:lang w:eastAsia="it-IT"/>
        </w:rPr>
        <w:t>I documenti in ingresso, ricevuti dall’Ufficio Protocollo, vengono registrati nel sistema, protocollati e smistati all’ufficio competente che avrà cura di fascicolarli; l’ufficio destinatario, una volta preso in carico il documento all’interno del sistema informatico, stabilisce, con l’ausilio delle funzionalità di ricerca, se il documento stesso:</w:t>
      </w:r>
    </w:p>
    <w:p w14:paraId="279AB57D" w14:textId="5CC02CB5" w:rsidR="00DB3449" w:rsidRPr="00BF1391" w:rsidRDefault="00DB3449" w:rsidP="001E404A">
      <w:pPr>
        <w:pStyle w:val="Default"/>
        <w:numPr>
          <w:ilvl w:val="0"/>
          <w:numId w:val="44"/>
        </w:numPr>
        <w:spacing w:after="36" w:line="276" w:lineRule="auto"/>
        <w:jc w:val="both"/>
        <w:rPr>
          <w:rFonts w:asciiTheme="majorHAnsi" w:hAnsiTheme="majorHAnsi" w:cstheme="majorHAnsi"/>
          <w:color w:val="auto"/>
          <w:sz w:val="22"/>
          <w:szCs w:val="22"/>
          <w:lang w:eastAsia="it-IT"/>
        </w:rPr>
      </w:pPr>
      <w:r w:rsidRPr="00BF1391">
        <w:rPr>
          <w:rFonts w:asciiTheme="majorHAnsi" w:hAnsiTheme="majorHAnsi" w:cstheme="majorHAnsi"/>
          <w:color w:val="auto"/>
          <w:sz w:val="22"/>
          <w:szCs w:val="22"/>
          <w:lang w:eastAsia="it-IT"/>
        </w:rPr>
        <w:t>si riferisce ad attività annuali di cui esiste già un fascicolo;</w:t>
      </w:r>
    </w:p>
    <w:p w14:paraId="75314FF4" w14:textId="6EE69AEC" w:rsidR="00DB3449" w:rsidRPr="00BF1391" w:rsidRDefault="00DB3449" w:rsidP="001E404A">
      <w:pPr>
        <w:pStyle w:val="Default"/>
        <w:numPr>
          <w:ilvl w:val="0"/>
          <w:numId w:val="44"/>
        </w:numPr>
        <w:spacing w:after="36" w:line="276" w:lineRule="auto"/>
        <w:jc w:val="both"/>
        <w:rPr>
          <w:rFonts w:asciiTheme="majorHAnsi" w:hAnsiTheme="majorHAnsi" w:cstheme="majorHAnsi"/>
          <w:color w:val="auto"/>
          <w:sz w:val="22"/>
          <w:szCs w:val="22"/>
          <w:lang w:eastAsia="it-IT"/>
        </w:rPr>
      </w:pPr>
      <w:r w:rsidRPr="00BF1391">
        <w:rPr>
          <w:rFonts w:asciiTheme="majorHAnsi" w:hAnsiTheme="majorHAnsi" w:cstheme="majorHAnsi"/>
          <w:color w:val="auto"/>
          <w:sz w:val="22"/>
          <w:szCs w:val="22"/>
          <w:lang w:eastAsia="it-IT"/>
        </w:rPr>
        <w:t>è collegato ad un affare o procedimento in corso e, pertanto, deve essere inserito in un fascicolo già esistente;</w:t>
      </w:r>
    </w:p>
    <w:p w14:paraId="7FD531C8" w14:textId="61714605" w:rsidR="00DB3449" w:rsidRPr="00BF1391" w:rsidRDefault="00DB3449" w:rsidP="001E404A">
      <w:pPr>
        <w:pStyle w:val="Default"/>
        <w:numPr>
          <w:ilvl w:val="0"/>
          <w:numId w:val="44"/>
        </w:numPr>
        <w:spacing w:line="276" w:lineRule="auto"/>
        <w:jc w:val="both"/>
        <w:rPr>
          <w:rFonts w:asciiTheme="majorHAnsi" w:hAnsiTheme="majorHAnsi" w:cstheme="majorHAnsi"/>
          <w:color w:val="auto"/>
          <w:sz w:val="22"/>
          <w:szCs w:val="22"/>
          <w:lang w:eastAsia="it-IT"/>
        </w:rPr>
      </w:pPr>
      <w:r w:rsidRPr="00BF1391">
        <w:rPr>
          <w:rFonts w:asciiTheme="majorHAnsi" w:hAnsiTheme="majorHAnsi" w:cstheme="majorHAnsi"/>
          <w:color w:val="auto"/>
          <w:sz w:val="22"/>
          <w:szCs w:val="22"/>
          <w:lang w:eastAsia="it-IT"/>
        </w:rPr>
        <w:t>dà avvio ad un nuovo procedimento/affare per cui è necessario aprire un nuovo fascicolo.</w:t>
      </w:r>
    </w:p>
    <w:p w14:paraId="30E3C676" w14:textId="77777777" w:rsidR="00DB3449" w:rsidRPr="00BF1391" w:rsidRDefault="00DB3449" w:rsidP="001E404A">
      <w:pPr>
        <w:pStyle w:val="Default"/>
        <w:spacing w:line="276" w:lineRule="auto"/>
        <w:jc w:val="both"/>
        <w:rPr>
          <w:rFonts w:asciiTheme="majorHAnsi" w:hAnsiTheme="majorHAnsi" w:cstheme="majorHAnsi"/>
          <w:color w:val="auto"/>
          <w:sz w:val="22"/>
          <w:szCs w:val="22"/>
          <w:lang w:eastAsia="it-IT"/>
        </w:rPr>
      </w:pPr>
    </w:p>
    <w:p w14:paraId="2D4159A3" w14:textId="72EF3C9A" w:rsidR="00DB3449" w:rsidRPr="00BF1391" w:rsidRDefault="00DB3449" w:rsidP="001E404A">
      <w:pPr>
        <w:pStyle w:val="Default"/>
        <w:spacing w:line="276" w:lineRule="auto"/>
        <w:jc w:val="both"/>
        <w:rPr>
          <w:rFonts w:asciiTheme="majorHAnsi" w:hAnsiTheme="majorHAnsi" w:cstheme="majorHAnsi"/>
          <w:color w:val="auto"/>
          <w:sz w:val="22"/>
          <w:szCs w:val="22"/>
          <w:lang w:eastAsia="it-IT"/>
        </w:rPr>
      </w:pPr>
      <w:r w:rsidRPr="00BF1391">
        <w:rPr>
          <w:rFonts w:asciiTheme="majorHAnsi" w:hAnsiTheme="majorHAnsi" w:cstheme="majorHAnsi"/>
          <w:color w:val="auto"/>
          <w:sz w:val="22"/>
          <w:szCs w:val="22"/>
          <w:lang w:eastAsia="it-IT"/>
        </w:rPr>
        <w:t xml:space="preserve">I documenti in partenza devono essere fascicolati nel sistema di protocollo informatico dagli </w:t>
      </w:r>
      <w:r w:rsidR="00E81D15">
        <w:rPr>
          <w:rFonts w:asciiTheme="majorHAnsi" w:hAnsiTheme="majorHAnsi" w:cstheme="majorHAnsi"/>
          <w:color w:val="auto"/>
          <w:sz w:val="22"/>
          <w:szCs w:val="22"/>
          <w:lang w:eastAsia="it-IT"/>
        </w:rPr>
        <w:t>U</w:t>
      </w:r>
      <w:r w:rsidRPr="00BF1391">
        <w:rPr>
          <w:rFonts w:asciiTheme="majorHAnsi" w:hAnsiTheme="majorHAnsi" w:cstheme="majorHAnsi"/>
          <w:color w:val="auto"/>
          <w:sz w:val="22"/>
          <w:szCs w:val="22"/>
          <w:lang w:eastAsia="it-IT"/>
        </w:rPr>
        <w:t>ffici, di regola, al momento della loro classificazione e protocollazione, sempre secondo i casi sopraindicati.</w:t>
      </w:r>
    </w:p>
    <w:p w14:paraId="3F18819B" w14:textId="7862DFAE" w:rsidR="00DB3449" w:rsidRPr="00BF1391" w:rsidRDefault="00DB3449" w:rsidP="001E404A">
      <w:pPr>
        <w:pStyle w:val="Default"/>
        <w:spacing w:line="276" w:lineRule="auto"/>
        <w:jc w:val="both"/>
        <w:rPr>
          <w:rFonts w:asciiTheme="majorHAnsi" w:hAnsiTheme="majorHAnsi" w:cstheme="majorHAnsi"/>
          <w:color w:val="auto"/>
          <w:sz w:val="22"/>
          <w:szCs w:val="22"/>
          <w:lang w:eastAsia="it-IT"/>
        </w:rPr>
      </w:pPr>
      <w:r w:rsidRPr="00BF1391">
        <w:rPr>
          <w:rFonts w:asciiTheme="majorHAnsi" w:hAnsiTheme="majorHAnsi" w:cstheme="majorHAnsi"/>
          <w:color w:val="auto"/>
          <w:sz w:val="22"/>
          <w:szCs w:val="22"/>
          <w:lang w:eastAsia="it-IT"/>
        </w:rPr>
        <w:t xml:space="preserve">I fascicoli ed i </w:t>
      </w:r>
      <w:r w:rsidR="00151E46">
        <w:rPr>
          <w:rFonts w:asciiTheme="majorHAnsi" w:hAnsiTheme="majorHAnsi" w:cstheme="majorHAnsi"/>
          <w:color w:val="auto"/>
          <w:sz w:val="22"/>
          <w:szCs w:val="22"/>
          <w:lang w:eastAsia="it-IT"/>
        </w:rPr>
        <w:t>sotto-fascicoli</w:t>
      </w:r>
      <w:r w:rsidRPr="00BF1391">
        <w:rPr>
          <w:rFonts w:asciiTheme="majorHAnsi" w:hAnsiTheme="majorHAnsi" w:cstheme="majorHAnsi"/>
          <w:color w:val="auto"/>
          <w:sz w:val="22"/>
          <w:szCs w:val="22"/>
          <w:lang w:eastAsia="it-IT"/>
        </w:rPr>
        <w:t xml:space="preserve"> sono gestiti a cura degli uffici competenti fino alla loro chiusura nel sistema informatico. Gli uffici sono responsabili della corretta gestione dei fascicoli di propria competenza.</w:t>
      </w:r>
    </w:p>
    <w:p w14:paraId="2A30E469" w14:textId="5B8ADAA4" w:rsidR="00DB3449" w:rsidRPr="00BF1391" w:rsidRDefault="00DB3449" w:rsidP="001E404A">
      <w:pPr>
        <w:pStyle w:val="Default"/>
        <w:spacing w:line="276" w:lineRule="auto"/>
        <w:jc w:val="both"/>
        <w:rPr>
          <w:rFonts w:asciiTheme="majorHAnsi" w:hAnsiTheme="majorHAnsi" w:cstheme="majorHAnsi"/>
          <w:color w:val="auto"/>
          <w:sz w:val="22"/>
          <w:szCs w:val="22"/>
          <w:lang w:eastAsia="it-IT"/>
        </w:rPr>
      </w:pPr>
      <w:r w:rsidRPr="00BF1391">
        <w:rPr>
          <w:rFonts w:asciiTheme="majorHAnsi" w:hAnsiTheme="majorHAnsi" w:cstheme="majorHAnsi"/>
          <w:color w:val="auto"/>
          <w:sz w:val="22"/>
          <w:szCs w:val="22"/>
          <w:lang w:eastAsia="it-IT"/>
        </w:rPr>
        <w:t xml:space="preserve">Qualora nell’ambito di un procedimento/affare/attività siano gestiti anche documenti analogici, </w:t>
      </w:r>
      <w:r w:rsidR="00E81D15">
        <w:rPr>
          <w:rFonts w:asciiTheme="majorHAnsi" w:hAnsiTheme="majorHAnsi" w:cstheme="majorHAnsi"/>
          <w:color w:val="auto"/>
          <w:sz w:val="22"/>
          <w:szCs w:val="22"/>
          <w:lang w:eastAsia="it-IT"/>
        </w:rPr>
        <w:t>gl</w:t>
      </w:r>
      <w:r w:rsidRPr="00BF1391">
        <w:rPr>
          <w:rFonts w:asciiTheme="majorHAnsi" w:hAnsiTheme="majorHAnsi" w:cstheme="majorHAnsi"/>
          <w:color w:val="auto"/>
          <w:sz w:val="22"/>
          <w:szCs w:val="22"/>
          <w:lang w:eastAsia="it-IT"/>
        </w:rPr>
        <w:t>i uffici creano anche il corrispondente fascicolo cartaceo dove archiviare gli originali cartacei, dando conto nel sistema della sua posizione fisica e apponendo su di esso la stampa della copertina generata dal sistema, recante i medesimi dati del fascicolo informatico.</w:t>
      </w:r>
    </w:p>
    <w:p w14:paraId="30B76677" w14:textId="77777777" w:rsidR="00DB3449" w:rsidRPr="00BF1391" w:rsidRDefault="00DB3449" w:rsidP="001E404A">
      <w:pPr>
        <w:pStyle w:val="Default"/>
        <w:spacing w:line="276" w:lineRule="auto"/>
        <w:jc w:val="both"/>
        <w:rPr>
          <w:rFonts w:asciiTheme="majorHAnsi" w:hAnsiTheme="majorHAnsi" w:cstheme="majorHAnsi"/>
          <w:color w:val="auto"/>
          <w:sz w:val="22"/>
          <w:szCs w:val="22"/>
          <w:lang w:eastAsia="it-IT"/>
        </w:rPr>
      </w:pPr>
      <w:r w:rsidRPr="00BF1391">
        <w:rPr>
          <w:rFonts w:asciiTheme="majorHAnsi" w:hAnsiTheme="majorHAnsi" w:cstheme="majorHAnsi"/>
          <w:color w:val="auto"/>
          <w:sz w:val="22"/>
          <w:szCs w:val="22"/>
          <w:lang w:eastAsia="it-IT"/>
        </w:rPr>
        <w:lastRenderedPageBreak/>
        <w:t>Il fascicolo cartaceo conterrà, quindi, i documenti originali analogici che saranno stati anche acquisiti come copia immagine nel sistema informatico, tramite scansione da parte dell’Ufficio Protocollo.</w:t>
      </w:r>
    </w:p>
    <w:p w14:paraId="06E2A04D" w14:textId="77777777" w:rsidR="00DB3449" w:rsidRDefault="00DB3449" w:rsidP="001E404A">
      <w:pPr>
        <w:pStyle w:val="Default"/>
        <w:spacing w:before="120" w:after="120" w:line="276" w:lineRule="auto"/>
        <w:contextualSpacing/>
        <w:jc w:val="both"/>
        <w:rPr>
          <w:sz w:val="23"/>
          <w:szCs w:val="23"/>
        </w:rPr>
      </w:pPr>
      <w:r w:rsidRPr="00BF1391">
        <w:rPr>
          <w:rFonts w:asciiTheme="majorHAnsi" w:hAnsiTheme="majorHAnsi" w:cstheme="majorHAnsi"/>
          <w:color w:val="auto"/>
          <w:sz w:val="22"/>
          <w:szCs w:val="22"/>
          <w:lang w:eastAsia="it-IT"/>
        </w:rPr>
        <w:t>Nei fascicoli è possibile collocare anche documenti soggetti a registrazione particolare/repertorio e documenti non soggetti a protocollazione che si ritiene comunque di dover inserire a sistema, classificare e fascicolare perché utili alla pratica cui fanno riferimento.</w:t>
      </w:r>
    </w:p>
    <w:p w14:paraId="72E452C7" w14:textId="2BAF4375" w:rsidR="00946B15" w:rsidRPr="004274E6" w:rsidRDefault="00946B15" w:rsidP="001E404A">
      <w:pPr>
        <w:pStyle w:val="Paragrafoelenco"/>
        <w:numPr>
          <w:ilvl w:val="1"/>
          <w:numId w:val="6"/>
        </w:numPr>
        <w:spacing w:before="120" w:after="120" w:line="276" w:lineRule="auto"/>
        <w:ind w:left="567" w:hanging="567"/>
        <w:outlineLvl w:val="1"/>
        <w:rPr>
          <w:rFonts w:asciiTheme="majorHAnsi" w:hAnsiTheme="majorHAnsi" w:cstheme="majorHAnsi"/>
          <w:color w:val="365F91" w:themeColor="accent1" w:themeShade="BF"/>
          <w:sz w:val="24"/>
          <w:szCs w:val="24"/>
        </w:rPr>
      </w:pPr>
      <w:bookmarkStart w:id="53" w:name="_Toc167099063"/>
      <w:r w:rsidRPr="004274E6">
        <w:rPr>
          <w:rFonts w:asciiTheme="majorHAnsi" w:hAnsiTheme="majorHAnsi" w:cstheme="majorHAnsi"/>
          <w:color w:val="365F91" w:themeColor="accent1" w:themeShade="BF"/>
          <w:sz w:val="24"/>
          <w:szCs w:val="24"/>
        </w:rPr>
        <w:t>Aggregazioni inferiori al fascicolo (</w:t>
      </w:r>
      <w:r w:rsidR="00151E46">
        <w:rPr>
          <w:rFonts w:asciiTheme="majorHAnsi" w:hAnsiTheme="majorHAnsi" w:cstheme="majorHAnsi"/>
          <w:color w:val="365F91" w:themeColor="accent1" w:themeShade="BF"/>
          <w:sz w:val="24"/>
          <w:szCs w:val="24"/>
        </w:rPr>
        <w:t>sotto-fascicoli</w:t>
      </w:r>
      <w:r w:rsidRPr="004274E6">
        <w:rPr>
          <w:rFonts w:asciiTheme="majorHAnsi" w:hAnsiTheme="majorHAnsi" w:cstheme="majorHAnsi"/>
          <w:color w:val="365F91" w:themeColor="accent1" w:themeShade="BF"/>
          <w:sz w:val="24"/>
          <w:szCs w:val="24"/>
        </w:rPr>
        <w:t>)</w:t>
      </w:r>
      <w:bookmarkEnd w:id="53"/>
    </w:p>
    <w:p w14:paraId="3C48887D" w14:textId="53E329FC" w:rsidR="00946B15" w:rsidRPr="009F1E02" w:rsidRDefault="00946B15" w:rsidP="001E404A">
      <w:pPr>
        <w:pStyle w:val="Default"/>
        <w:spacing w:line="276" w:lineRule="auto"/>
        <w:jc w:val="both"/>
        <w:rPr>
          <w:rFonts w:asciiTheme="majorHAnsi" w:hAnsiTheme="majorHAnsi" w:cstheme="majorHAnsi"/>
          <w:color w:val="auto"/>
          <w:sz w:val="22"/>
          <w:szCs w:val="22"/>
          <w:lang w:eastAsia="it-IT"/>
        </w:rPr>
      </w:pPr>
      <w:r w:rsidRPr="009F1E02">
        <w:rPr>
          <w:rFonts w:asciiTheme="majorHAnsi" w:hAnsiTheme="majorHAnsi" w:cstheme="majorHAnsi"/>
          <w:color w:val="auto"/>
          <w:sz w:val="22"/>
          <w:szCs w:val="22"/>
          <w:lang w:eastAsia="it-IT"/>
        </w:rPr>
        <w:t>Il sistema di protocollo informatico consente inoltre l’apertura, all’interno dei fascicoli, di aggregazioni inferiori al fascicolo (</w:t>
      </w:r>
      <w:r w:rsidR="00151E46">
        <w:rPr>
          <w:rFonts w:asciiTheme="majorHAnsi" w:hAnsiTheme="majorHAnsi" w:cstheme="majorHAnsi"/>
          <w:color w:val="auto"/>
          <w:sz w:val="22"/>
          <w:szCs w:val="22"/>
          <w:lang w:eastAsia="it-IT"/>
        </w:rPr>
        <w:t>sotto-fascicoli</w:t>
      </w:r>
      <w:r w:rsidRPr="009F1E02">
        <w:rPr>
          <w:rFonts w:asciiTheme="majorHAnsi" w:hAnsiTheme="majorHAnsi" w:cstheme="majorHAnsi"/>
          <w:color w:val="auto"/>
          <w:sz w:val="22"/>
          <w:szCs w:val="22"/>
          <w:lang w:eastAsia="it-IT"/>
        </w:rPr>
        <w:t xml:space="preserve">). I </w:t>
      </w:r>
      <w:r w:rsidR="00151E46">
        <w:rPr>
          <w:rFonts w:asciiTheme="majorHAnsi" w:hAnsiTheme="majorHAnsi" w:cstheme="majorHAnsi"/>
          <w:color w:val="auto"/>
          <w:sz w:val="22"/>
          <w:szCs w:val="22"/>
          <w:lang w:eastAsia="it-IT"/>
        </w:rPr>
        <w:t>sotto-fascicoli</w:t>
      </w:r>
      <w:r w:rsidRPr="009F1E02">
        <w:rPr>
          <w:rFonts w:asciiTheme="majorHAnsi" w:hAnsiTheme="majorHAnsi" w:cstheme="majorHAnsi"/>
          <w:color w:val="auto"/>
          <w:sz w:val="22"/>
          <w:szCs w:val="22"/>
          <w:lang w:eastAsia="it-IT"/>
        </w:rPr>
        <w:t xml:space="preserve"> sono creati e gestiti dagli uffici in base alle proprie esigenze organizzative, tra cui:</w:t>
      </w:r>
    </w:p>
    <w:p w14:paraId="45A90857" w14:textId="24BC006A" w:rsidR="00946B15" w:rsidRPr="009F1E02" w:rsidRDefault="00946B15" w:rsidP="001E404A">
      <w:pPr>
        <w:pStyle w:val="Default"/>
        <w:numPr>
          <w:ilvl w:val="0"/>
          <w:numId w:val="48"/>
        </w:numPr>
        <w:spacing w:after="36" w:line="276" w:lineRule="auto"/>
        <w:jc w:val="both"/>
        <w:rPr>
          <w:rFonts w:asciiTheme="majorHAnsi" w:hAnsiTheme="majorHAnsi" w:cstheme="majorHAnsi"/>
          <w:color w:val="auto"/>
          <w:sz w:val="22"/>
          <w:szCs w:val="22"/>
          <w:lang w:eastAsia="it-IT"/>
        </w:rPr>
      </w:pPr>
      <w:r w:rsidRPr="009F1E02">
        <w:rPr>
          <w:rFonts w:asciiTheme="majorHAnsi" w:hAnsiTheme="majorHAnsi" w:cstheme="majorHAnsi"/>
          <w:color w:val="auto"/>
          <w:sz w:val="22"/>
          <w:szCs w:val="22"/>
          <w:lang w:eastAsia="it-IT"/>
        </w:rPr>
        <w:t>gestire procedimenti/affari e tipologie documentali</w:t>
      </w:r>
      <w:r w:rsidR="0017597C">
        <w:rPr>
          <w:rFonts w:asciiTheme="majorHAnsi" w:hAnsiTheme="majorHAnsi" w:cstheme="majorHAnsi"/>
          <w:color w:val="auto"/>
          <w:sz w:val="22"/>
          <w:szCs w:val="22"/>
          <w:lang w:eastAsia="it-IT"/>
        </w:rPr>
        <w:t>;</w:t>
      </w:r>
    </w:p>
    <w:p w14:paraId="00B1BEC9" w14:textId="0B7CB553" w:rsidR="00946B15" w:rsidRPr="009F1E02" w:rsidRDefault="00946B15" w:rsidP="001E404A">
      <w:pPr>
        <w:pStyle w:val="Default"/>
        <w:numPr>
          <w:ilvl w:val="0"/>
          <w:numId w:val="48"/>
        </w:numPr>
        <w:spacing w:after="36" w:line="276" w:lineRule="auto"/>
        <w:jc w:val="both"/>
        <w:rPr>
          <w:rFonts w:asciiTheme="majorHAnsi" w:hAnsiTheme="majorHAnsi" w:cstheme="majorHAnsi"/>
          <w:color w:val="auto"/>
          <w:sz w:val="22"/>
          <w:szCs w:val="22"/>
          <w:lang w:eastAsia="it-IT"/>
        </w:rPr>
      </w:pPr>
      <w:r w:rsidRPr="009F1E02">
        <w:rPr>
          <w:rFonts w:asciiTheme="majorHAnsi" w:hAnsiTheme="majorHAnsi" w:cstheme="majorHAnsi"/>
          <w:color w:val="auto"/>
          <w:sz w:val="22"/>
          <w:szCs w:val="22"/>
          <w:lang w:eastAsia="it-IT"/>
        </w:rPr>
        <w:t>gestire fasi di procedimento diverse</w:t>
      </w:r>
      <w:r w:rsidR="0017597C">
        <w:rPr>
          <w:rFonts w:asciiTheme="majorHAnsi" w:hAnsiTheme="majorHAnsi" w:cstheme="majorHAnsi"/>
          <w:color w:val="auto"/>
          <w:sz w:val="22"/>
          <w:szCs w:val="22"/>
          <w:lang w:eastAsia="it-IT"/>
        </w:rPr>
        <w:t>;</w:t>
      </w:r>
    </w:p>
    <w:p w14:paraId="3DF0DBF1" w14:textId="605B9C3D" w:rsidR="00946B15" w:rsidRPr="009F1E02" w:rsidRDefault="00946B15" w:rsidP="001E404A">
      <w:pPr>
        <w:pStyle w:val="Default"/>
        <w:numPr>
          <w:ilvl w:val="0"/>
          <w:numId w:val="48"/>
        </w:numPr>
        <w:spacing w:after="36" w:line="276" w:lineRule="auto"/>
        <w:jc w:val="both"/>
        <w:rPr>
          <w:rFonts w:asciiTheme="majorHAnsi" w:hAnsiTheme="majorHAnsi" w:cstheme="majorHAnsi"/>
          <w:color w:val="auto"/>
          <w:sz w:val="22"/>
          <w:szCs w:val="22"/>
          <w:lang w:eastAsia="it-IT"/>
        </w:rPr>
      </w:pPr>
      <w:r w:rsidRPr="009F1E02">
        <w:rPr>
          <w:rFonts w:asciiTheme="majorHAnsi" w:hAnsiTheme="majorHAnsi" w:cstheme="majorHAnsi"/>
          <w:color w:val="auto"/>
          <w:sz w:val="22"/>
          <w:szCs w:val="22"/>
          <w:lang w:eastAsia="it-IT"/>
        </w:rPr>
        <w:t>gestire tempi di conservazione diversi dei documenti che costituiscono i procedimenti/affari</w:t>
      </w:r>
      <w:r w:rsidR="0017597C">
        <w:rPr>
          <w:rFonts w:asciiTheme="majorHAnsi" w:hAnsiTheme="majorHAnsi" w:cstheme="majorHAnsi"/>
          <w:color w:val="auto"/>
          <w:sz w:val="22"/>
          <w:szCs w:val="22"/>
          <w:lang w:eastAsia="it-IT"/>
        </w:rPr>
        <w:t>;</w:t>
      </w:r>
    </w:p>
    <w:p w14:paraId="4087B625" w14:textId="4BF40555" w:rsidR="00874044" w:rsidRDefault="00946B15" w:rsidP="001E404A">
      <w:pPr>
        <w:pStyle w:val="Default"/>
        <w:numPr>
          <w:ilvl w:val="0"/>
          <w:numId w:val="48"/>
        </w:numPr>
        <w:spacing w:line="276" w:lineRule="auto"/>
        <w:jc w:val="both"/>
        <w:rPr>
          <w:rFonts w:asciiTheme="majorHAnsi" w:hAnsiTheme="majorHAnsi" w:cstheme="majorHAnsi"/>
          <w:color w:val="auto"/>
          <w:sz w:val="22"/>
          <w:szCs w:val="22"/>
          <w:lang w:eastAsia="it-IT"/>
        </w:rPr>
      </w:pPr>
      <w:r w:rsidRPr="009F1E02">
        <w:rPr>
          <w:rFonts w:asciiTheme="majorHAnsi" w:hAnsiTheme="majorHAnsi" w:cstheme="majorHAnsi"/>
          <w:color w:val="auto"/>
          <w:sz w:val="22"/>
          <w:szCs w:val="22"/>
          <w:lang w:eastAsia="it-IT"/>
        </w:rPr>
        <w:t>gestire eventuali riservatezze</w:t>
      </w:r>
      <w:r w:rsidR="0017597C">
        <w:rPr>
          <w:rFonts w:asciiTheme="majorHAnsi" w:hAnsiTheme="majorHAnsi" w:cstheme="majorHAnsi"/>
          <w:color w:val="auto"/>
          <w:sz w:val="22"/>
          <w:szCs w:val="22"/>
          <w:lang w:eastAsia="it-IT"/>
        </w:rPr>
        <w:t>.</w:t>
      </w:r>
    </w:p>
    <w:p w14:paraId="013EE05B" w14:textId="77777777" w:rsidR="00874044" w:rsidRDefault="00874044" w:rsidP="001E404A">
      <w:pPr>
        <w:pStyle w:val="Default"/>
        <w:spacing w:line="276" w:lineRule="auto"/>
        <w:jc w:val="both"/>
        <w:rPr>
          <w:rFonts w:asciiTheme="majorHAnsi" w:hAnsiTheme="majorHAnsi" w:cstheme="majorHAnsi"/>
          <w:color w:val="auto"/>
          <w:sz w:val="22"/>
          <w:szCs w:val="22"/>
          <w:lang w:eastAsia="it-IT"/>
        </w:rPr>
      </w:pPr>
    </w:p>
    <w:p w14:paraId="7A0FE3B0" w14:textId="352A6D71" w:rsidR="00874044" w:rsidRPr="004274E6" w:rsidRDefault="00874044" w:rsidP="001E404A">
      <w:pPr>
        <w:pStyle w:val="Default"/>
        <w:spacing w:line="276" w:lineRule="auto"/>
        <w:jc w:val="both"/>
        <w:rPr>
          <w:rFonts w:asciiTheme="majorHAnsi" w:hAnsiTheme="majorHAnsi" w:cstheme="majorHAnsi"/>
          <w:color w:val="auto"/>
          <w:sz w:val="22"/>
          <w:szCs w:val="22"/>
          <w:lang w:eastAsia="it-IT"/>
        </w:rPr>
      </w:pPr>
      <w:r>
        <w:rPr>
          <w:rFonts w:asciiTheme="majorHAnsi" w:hAnsiTheme="majorHAnsi" w:cstheme="majorHAnsi"/>
          <w:sz w:val="22"/>
          <w:szCs w:val="22"/>
        </w:rPr>
        <w:t>Gli Uffici</w:t>
      </w:r>
      <w:r w:rsidRPr="004274E6">
        <w:rPr>
          <w:rFonts w:asciiTheme="majorHAnsi" w:hAnsiTheme="majorHAnsi" w:cstheme="majorHAnsi"/>
          <w:sz w:val="22"/>
          <w:szCs w:val="22"/>
        </w:rPr>
        <w:t xml:space="preserve"> competenti per la gestione dei diversi fascicoli possono in ogni momento aprire e gestire, all’interno degli stessi, i sotto-fascicoli che ritengono necessari per lo svolgimento delle proprie attività, conformemente a quanto previsto nel Piano di fascicolazione approvato.</w:t>
      </w:r>
    </w:p>
    <w:p w14:paraId="5EC09287" w14:textId="63C60DE5" w:rsidR="00874044" w:rsidRDefault="00874044" w:rsidP="00540EFB">
      <w:pPr>
        <w:pStyle w:val="Default"/>
        <w:spacing w:before="120" w:after="120" w:line="276" w:lineRule="auto"/>
        <w:contextualSpacing/>
        <w:jc w:val="both"/>
        <w:rPr>
          <w:rFonts w:asciiTheme="majorHAnsi" w:hAnsiTheme="majorHAnsi" w:cstheme="majorHAnsi"/>
          <w:color w:val="auto"/>
          <w:sz w:val="22"/>
          <w:szCs w:val="22"/>
          <w:lang w:eastAsia="it-IT"/>
        </w:rPr>
      </w:pPr>
      <w:r w:rsidRPr="004274E6">
        <w:rPr>
          <w:rFonts w:asciiTheme="majorHAnsi" w:hAnsiTheme="majorHAnsi" w:cstheme="majorHAnsi"/>
          <w:color w:val="auto"/>
          <w:sz w:val="22"/>
          <w:szCs w:val="22"/>
          <w:lang w:eastAsia="it-IT"/>
        </w:rPr>
        <w:t>Se, nel tempo, si rendesse utile o necessario aprire ulteriori sotto</w:t>
      </w:r>
      <w:r>
        <w:rPr>
          <w:rFonts w:asciiTheme="majorHAnsi" w:hAnsiTheme="majorHAnsi" w:cstheme="majorHAnsi"/>
          <w:color w:val="auto"/>
          <w:sz w:val="22"/>
          <w:szCs w:val="22"/>
          <w:lang w:eastAsia="it-IT"/>
        </w:rPr>
        <w:t>-</w:t>
      </w:r>
      <w:r w:rsidRPr="004274E6">
        <w:rPr>
          <w:rFonts w:asciiTheme="majorHAnsi" w:hAnsiTheme="majorHAnsi" w:cstheme="majorHAnsi"/>
          <w:color w:val="auto"/>
          <w:sz w:val="22"/>
          <w:szCs w:val="22"/>
          <w:lang w:eastAsia="it-IT"/>
        </w:rPr>
        <w:t>fascicoli rispetto a quelli già previsti</w:t>
      </w:r>
      <w:r>
        <w:rPr>
          <w:rFonts w:asciiTheme="majorHAnsi" w:hAnsiTheme="majorHAnsi" w:cstheme="majorHAnsi"/>
          <w:color w:val="auto"/>
          <w:sz w:val="22"/>
          <w:szCs w:val="22"/>
          <w:lang w:eastAsia="it-IT"/>
        </w:rPr>
        <w:t xml:space="preserve"> </w:t>
      </w:r>
      <w:r w:rsidRPr="004274E6">
        <w:rPr>
          <w:rFonts w:asciiTheme="majorHAnsi" w:hAnsiTheme="majorHAnsi" w:cstheme="majorHAnsi"/>
          <w:color w:val="auto"/>
          <w:sz w:val="22"/>
          <w:szCs w:val="22"/>
          <w:lang w:eastAsia="it-IT"/>
        </w:rPr>
        <w:t>nel Pian</w:t>
      </w:r>
      <w:r>
        <w:rPr>
          <w:rFonts w:asciiTheme="majorHAnsi" w:hAnsiTheme="majorHAnsi" w:cstheme="majorHAnsi"/>
          <w:color w:val="auto"/>
          <w:sz w:val="22"/>
          <w:szCs w:val="22"/>
          <w:lang w:eastAsia="it-IT"/>
        </w:rPr>
        <w:t>o,</w:t>
      </w:r>
      <w:r w:rsidRPr="004274E6">
        <w:rPr>
          <w:rFonts w:asciiTheme="majorHAnsi" w:hAnsiTheme="majorHAnsi" w:cstheme="majorHAnsi"/>
          <w:color w:val="auto"/>
          <w:sz w:val="22"/>
          <w:szCs w:val="22"/>
          <w:lang w:eastAsia="it-IT"/>
        </w:rPr>
        <w:t xml:space="preserve"> </w:t>
      </w:r>
      <w:r w:rsidR="0017597C">
        <w:rPr>
          <w:rFonts w:asciiTheme="majorHAnsi" w:hAnsiTheme="majorHAnsi" w:cstheme="majorHAnsi"/>
          <w:color w:val="auto"/>
          <w:sz w:val="22"/>
          <w:szCs w:val="22"/>
          <w:lang w:eastAsia="it-IT"/>
        </w:rPr>
        <w:t xml:space="preserve">gli Uffici competenti </w:t>
      </w:r>
      <w:r w:rsidRPr="004274E6">
        <w:rPr>
          <w:rFonts w:asciiTheme="majorHAnsi" w:hAnsiTheme="majorHAnsi" w:cstheme="majorHAnsi"/>
          <w:color w:val="auto"/>
          <w:sz w:val="22"/>
          <w:szCs w:val="22"/>
          <w:lang w:eastAsia="it-IT"/>
        </w:rPr>
        <w:t>d</w:t>
      </w:r>
      <w:r w:rsidR="0017597C">
        <w:rPr>
          <w:rFonts w:asciiTheme="majorHAnsi" w:hAnsiTheme="majorHAnsi" w:cstheme="majorHAnsi"/>
          <w:color w:val="auto"/>
          <w:sz w:val="22"/>
          <w:szCs w:val="22"/>
          <w:lang w:eastAsia="it-IT"/>
        </w:rPr>
        <w:t>ovranno</w:t>
      </w:r>
      <w:r w:rsidRPr="004274E6">
        <w:rPr>
          <w:rFonts w:asciiTheme="majorHAnsi" w:hAnsiTheme="majorHAnsi" w:cstheme="majorHAnsi"/>
          <w:color w:val="auto"/>
          <w:sz w:val="22"/>
          <w:szCs w:val="22"/>
          <w:lang w:eastAsia="it-IT"/>
        </w:rPr>
        <w:t xml:space="preserve"> comunicarlo al</w:t>
      </w:r>
      <w:r>
        <w:rPr>
          <w:rFonts w:asciiTheme="majorHAnsi" w:hAnsiTheme="majorHAnsi" w:cstheme="majorHAnsi"/>
          <w:color w:val="auto"/>
          <w:sz w:val="22"/>
          <w:szCs w:val="22"/>
          <w:lang w:eastAsia="it-IT"/>
        </w:rPr>
        <w:t xml:space="preserve"> Responsabile della gestione documentale</w:t>
      </w:r>
      <w:r w:rsidRPr="004274E6">
        <w:rPr>
          <w:rFonts w:asciiTheme="majorHAnsi" w:hAnsiTheme="majorHAnsi" w:cstheme="majorHAnsi"/>
          <w:color w:val="auto"/>
          <w:sz w:val="22"/>
          <w:szCs w:val="22"/>
          <w:lang w:eastAsia="it-IT"/>
        </w:rPr>
        <w:t>.</w:t>
      </w:r>
    </w:p>
    <w:p w14:paraId="63C65C96" w14:textId="1AA92166" w:rsidR="00502792" w:rsidRDefault="00502792" w:rsidP="00540EFB">
      <w:pPr>
        <w:pStyle w:val="Paragrafoelenco"/>
        <w:numPr>
          <w:ilvl w:val="0"/>
          <w:numId w:val="6"/>
        </w:numPr>
        <w:spacing w:before="120" w:after="120" w:line="276" w:lineRule="auto"/>
        <w:outlineLvl w:val="0"/>
        <w:rPr>
          <w:rFonts w:asciiTheme="majorHAnsi" w:hAnsiTheme="majorHAnsi" w:cstheme="majorHAnsi"/>
          <w:b/>
          <w:bCs/>
          <w:color w:val="365F91" w:themeColor="accent1" w:themeShade="BF"/>
          <w:sz w:val="24"/>
          <w:szCs w:val="24"/>
        </w:rPr>
      </w:pPr>
      <w:bookmarkStart w:id="54" w:name="_Toc167099064"/>
      <w:r>
        <w:rPr>
          <w:rFonts w:asciiTheme="majorHAnsi" w:hAnsiTheme="majorHAnsi" w:cstheme="majorHAnsi"/>
          <w:b/>
          <w:bCs/>
          <w:color w:val="365F91" w:themeColor="accent1" w:themeShade="BF"/>
          <w:sz w:val="24"/>
          <w:szCs w:val="24"/>
        </w:rPr>
        <w:t>CONSERVAZIONE DOCUMENTALE E NORMA</w:t>
      </w:r>
      <w:bookmarkEnd w:id="54"/>
    </w:p>
    <w:p w14:paraId="6A8C1AAF" w14:textId="77777777" w:rsidR="00874044" w:rsidRPr="004274E6" w:rsidRDefault="00502792" w:rsidP="001E404A">
      <w:pPr>
        <w:pStyle w:val="Default"/>
        <w:spacing w:line="276" w:lineRule="auto"/>
        <w:jc w:val="both"/>
        <w:rPr>
          <w:color w:val="211F1F"/>
          <w:sz w:val="22"/>
          <w:szCs w:val="22"/>
        </w:rPr>
      </w:pPr>
      <w:r w:rsidRPr="00502792">
        <w:rPr>
          <w:rFonts w:asciiTheme="majorHAnsi" w:hAnsiTheme="majorHAnsi" w:cstheme="majorHAnsi"/>
          <w:sz w:val="22"/>
          <w:szCs w:val="22"/>
        </w:rPr>
        <w:t>Il Sistema di gestione informatica dei documenti consente di trasferire al Sistema di conservazione i fascicoli e i relativi documenti informatici presenti nell’archivio corrente e individuati e selezionati secondo i requisiti e le regole del Piano di conservazione.</w:t>
      </w:r>
      <w:r w:rsidR="00874044">
        <w:rPr>
          <w:rFonts w:asciiTheme="majorHAnsi" w:hAnsiTheme="majorHAnsi" w:cstheme="majorHAnsi"/>
          <w:sz w:val="22"/>
          <w:szCs w:val="22"/>
        </w:rPr>
        <w:t xml:space="preserve"> </w:t>
      </w:r>
      <w:r w:rsidR="00874044" w:rsidRPr="004274E6">
        <w:rPr>
          <w:color w:val="211F1F"/>
          <w:sz w:val="22"/>
          <w:szCs w:val="22"/>
        </w:rPr>
        <w:t xml:space="preserve">Il sistema di conservazione assicura, dalla presa in carico fino all’eventuale scarto, la conservazione dei seguenti oggetti digitali in esso conservati, tramite l’adozione di regole, procedure e tecnologie, garantendone le caratteristiche di autenticità, integrità, affidabilità, leggibilità, reperibilità: </w:t>
      </w:r>
    </w:p>
    <w:p w14:paraId="1BE895AD" w14:textId="4087CDA6" w:rsidR="00874044" w:rsidRPr="004274E6" w:rsidRDefault="00874044" w:rsidP="001E404A">
      <w:pPr>
        <w:pStyle w:val="Default"/>
        <w:numPr>
          <w:ilvl w:val="0"/>
          <w:numId w:val="49"/>
        </w:numPr>
        <w:spacing w:after="17" w:line="276" w:lineRule="auto"/>
        <w:jc w:val="both"/>
        <w:rPr>
          <w:color w:val="211F1F"/>
          <w:sz w:val="22"/>
          <w:szCs w:val="22"/>
        </w:rPr>
      </w:pPr>
      <w:r w:rsidRPr="004274E6">
        <w:rPr>
          <w:color w:val="211F1F"/>
          <w:sz w:val="22"/>
          <w:szCs w:val="22"/>
        </w:rPr>
        <w:t>a) documenti informatici e i documenti amministrativi informatici con</w:t>
      </w:r>
      <w:r w:rsidR="009A2930">
        <w:rPr>
          <w:color w:val="211F1F"/>
          <w:sz w:val="22"/>
          <w:szCs w:val="22"/>
        </w:rPr>
        <w:t xml:space="preserve"> </w:t>
      </w:r>
      <w:r w:rsidRPr="004274E6">
        <w:rPr>
          <w:color w:val="211F1F"/>
          <w:sz w:val="22"/>
          <w:szCs w:val="22"/>
        </w:rPr>
        <w:t>i metadati ad essi associati;</w:t>
      </w:r>
    </w:p>
    <w:p w14:paraId="44C2C91E" w14:textId="2D5D9EF3" w:rsidR="00874044" w:rsidRPr="004274E6" w:rsidRDefault="00874044" w:rsidP="001E404A">
      <w:pPr>
        <w:pStyle w:val="Default"/>
        <w:numPr>
          <w:ilvl w:val="0"/>
          <w:numId w:val="49"/>
        </w:numPr>
        <w:spacing w:line="276" w:lineRule="auto"/>
        <w:jc w:val="both"/>
        <w:rPr>
          <w:color w:val="211F1F"/>
          <w:sz w:val="22"/>
          <w:szCs w:val="22"/>
        </w:rPr>
      </w:pPr>
      <w:r w:rsidRPr="004274E6">
        <w:rPr>
          <w:color w:val="211F1F"/>
          <w:sz w:val="22"/>
          <w:szCs w:val="22"/>
        </w:rPr>
        <w:t>b) aggregazioni documentali informatiche (fascicoli e serie) con i metadati ad esse associati.</w:t>
      </w:r>
    </w:p>
    <w:p w14:paraId="7FAA515F" w14:textId="77777777" w:rsidR="00874044" w:rsidRPr="004274E6" w:rsidRDefault="00874044" w:rsidP="001E404A">
      <w:pPr>
        <w:pStyle w:val="Default"/>
        <w:spacing w:line="276" w:lineRule="auto"/>
        <w:jc w:val="both"/>
        <w:rPr>
          <w:color w:val="211F1F"/>
          <w:sz w:val="22"/>
          <w:szCs w:val="22"/>
        </w:rPr>
      </w:pPr>
    </w:p>
    <w:p w14:paraId="12C3AFA2" w14:textId="526CA479" w:rsidR="00874044" w:rsidRPr="004274E6" w:rsidRDefault="00874044" w:rsidP="001E404A">
      <w:pPr>
        <w:pStyle w:val="Default"/>
        <w:spacing w:line="276" w:lineRule="auto"/>
        <w:jc w:val="both"/>
        <w:rPr>
          <w:color w:val="211F1F"/>
          <w:sz w:val="22"/>
          <w:szCs w:val="22"/>
        </w:rPr>
      </w:pPr>
      <w:r w:rsidRPr="004274E6">
        <w:rPr>
          <w:color w:val="211F1F"/>
          <w:sz w:val="22"/>
          <w:szCs w:val="22"/>
        </w:rPr>
        <w:t>Il sistema di conservazione garantisce l’accesso all’oggetto conservato per il periodo previsto dalla normativa vigente o per un tempo superiore eventualmente concordato tra le parti, indipendentemente dall'evoluzione del contesto tecnologico.</w:t>
      </w:r>
    </w:p>
    <w:p w14:paraId="66F8FC55" w14:textId="4400A2AC" w:rsidR="00502792" w:rsidRPr="00502792" w:rsidRDefault="00502792" w:rsidP="001E404A">
      <w:pPr>
        <w:spacing w:line="276" w:lineRule="auto"/>
        <w:jc w:val="both"/>
        <w:rPr>
          <w:rFonts w:asciiTheme="majorHAnsi" w:hAnsiTheme="majorHAnsi" w:cstheme="majorHAnsi"/>
          <w:sz w:val="22"/>
          <w:szCs w:val="22"/>
          <w:highlight w:val="yellow"/>
          <w:lang w:val="it-IT"/>
        </w:rPr>
      </w:pPr>
    </w:p>
    <w:p w14:paraId="4EC8EF01" w14:textId="4012373A" w:rsidR="00E25A2C" w:rsidRDefault="00385456" w:rsidP="001E404A">
      <w:pPr>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lastRenderedPageBreak/>
        <w:t xml:space="preserve">Conformemente a quanto indicato </w:t>
      </w:r>
      <w:r w:rsidR="00C07BDE">
        <w:rPr>
          <w:rFonts w:asciiTheme="majorHAnsi" w:hAnsiTheme="majorHAnsi" w:cstheme="majorHAnsi"/>
          <w:sz w:val="22"/>
          <w:szCs w:val="22"/>
          <w:lang w:val="it-IT"/>
        </w:rPr>
        <w:t>d</w:t>
      </w:r>
      <w:r>
        <w:rPr>
          <w:rFonts w:asciiTheme="majorHAnsi" w:hAnsiTheme="majorHAnsi" w:cstheme="majorHAnsi"/>
          <w:sz w:val="22"/>
          <w:szCs w:val="22"/>
          <w:lang w:val="it-IT"/>
        </w:rPr>
        <w:t>a</w:t>
      </w:r>
      <w:r w:rsidR="00C07BDE">
        <w:rPr>
          <w:rFonts w:asciiTheme="majorHAnsi" w:hAnsiTheme="majorHAnsi" w:cstheme="majorHAnsi"/>
          <w:sz w:val="22"/>
          <w:szCs w:val="22"/>
          <w:lang w:val="it-IT"/>
        </w:rPr>
        <w:t>ll’art. 44, co. 1-</w:t>
      </w:r>
      <w:r w:rsidR="00C07BDE" w:rsidRPr="008F6FF6">
        <w:rPr>
          <w:rFonts w:asciiTheme="majorHAnsi" w:hAnsiTheme="majorHAnsi" w:cstheme="majorHAnsi"/>
          <w:i/>
          <w:iCs/>
          <w:sz w:val="22"/>
          <w:szCs w:val="22"/>
          <w:lang w:val="it-IT"/>
        </w:rPr>
        <w:t>quater</w:t>
      </w:r>
      <w:r w:rsidR="00C07BDE">
        <w:rPr>
          <w:rFonts w:asciiTheme="majorHAnsi" w:hAnsiTheme="majorHAnsi" w:cstheme="majorHAnsi"/>
          <w:sz w:val="22"/>
          <w:szCs w:val="22"/>
          <w:lang w:val="it-IT"/>
        </w:rPr>
        <w:t xml:space="preserve"> del CAD</w:t>
      </w:r>
      <w:r w:rsidR="00C07BDE">
        <w:rPr>
          <w:rStyle w:val="Rimandonotaapidipagina"/>
          <w:rFonts w:asciiTheme="majorHAnsi" w:hAnsiTheme="majorHAnsi" w:cstheme="majorHAnsi"/>
          <w:sz w:val="22"/>
          <w:szCs w:val="22"/>
          <w:lang w:val="it-IT"/>
        </w:rPr>
        <w:footnoteReference w:id="6"/>
      </w:r>
      <w:r w:rsidR="00C07BDE">
        <w:rPr>
          <w:rFonts w:asciiTheme="majorHAnsi" w:hAnsiTheme="majorHAnsi" w:cstheme="majorHAnsi"/>
          <w:sz w:val="22"/>
          <w:szCs w:val="22"/>
          <w:lang w:val="it-IT"/>
        </w:rPr>
        <w:t>, l</w:t>
      </w:r>
      <w:r w:rsidR="008F6FF6">
        <w:rPr>
          <w:rFonts w:asciiTheme="majorHAnsi" w:hAnsiTheme="majorHAnsi" w:cstheme="majorHAnsi"/>
          <w:sz w:val="22"/>
          <w:szCs w:val="22"/>
          <w:lang w:val="it-IT"/>
        </w:rPr>
        <w:t xml:space="preserve">a conservazione dei documenti informatici </w:t>
      </w:r>
      <w:r w:rsidR="00C07BDE">
        <w:rPr>
          <w:rFonts w:asciiTheme="majorHAnsi" w:hAnsiTheme="majorHAnsi" w:cstheme="majorHAnsi"/>
          <w:sz w:val="22"/>
          <w:szCs w:val="22"/>
          <w:lang w:val="it-IT"/>
        </w:rPr>
        <w:t xml:space="preserve">della CSEA è affidata in </w:t>
      </w:r>
      <w:r w:rsidR="00C07BDE" w:rsidRPr="00CA6C30">
        <w:rPr>
          <w:rFonts w:asciiTheme="majorHAnsi" w:hAnsiTheme="majorHAnsi" w:cstheme="majorHAnsi"/>
          <w:i/>
          <w:iCs/>
          <w:sz w:val="22"/>
          <w:szCs w:val="22"/>
          <w:lang w:val="it-IT"/>
        </w:rPr>
        <w:t>outsourcing</w:t>
      </w:r>
      <w:r w:rsidR="00C07BDE">
        <w:rPr>
          <w:rFonts w:asciiTheme="majorHAnsi" w:hAnsiTheme="majorHAnsi" w:cstheme="majorHAnsi"/>
          <w:sz w:val="22"/>
          <w:szCs w:val="22"/>
          <w:lang w:val="it-IT"/>
        </w:rPr>
        <w:t xml:space="preserve"> a</w:t>
      </w:r>
      <w:r w:rsidR="00CA6C30">
        <w:rPr>
          <w:rFonts w:asciiTheme="majorHAnsi" w:hAnsiTheme="majorHAnsi" w:cstheme="majorHAnsi"/>
          <w:sz w:val="22"/>
          <w:szCs w:val="22"/>
          <w:lang w:val="it-IT"/>
        </w:rPr>
        <w:t>i</w:t>
      </w:r>
      <w:r w:rsidR="00C07BDE">
        <w:rPr>
          <w:rFonts w:asciiTheme="majorHAnsi" w:hAnsiTheme="majorHAnsi" w:cstheme="majorHAnsi"/>
          <w:sz w:val="22"/>
          <w:szCs w:val="22"/>
          <w:lang w:val="it-IT"/>
        </w:rPr>
        <w:t xml:space="preserve"> </w:t>
      </w:r>
      <w:r w:rsidR="008F6FF6">
        <w:rPr>
          <w:rFonts w:asciiTheme="majorHAnsi" w:hAnsiTheme="majorHAnsi" w:cstheme="majorHAnsi"/>
          <w:sz w:val="22"/>
          <w:szCs w:val="22"/>
          <w:lang w:val="it-IT"/>
        </w:rPr>
        <w:t>conservator</w:t>
      </w:r>
      <w:r w:rsidR="00CA6C30">
        <w:rPr>
          <w:rFonts w:asciiTheme="majorHAnsi" w:hAnsiTheme="majorHAnsi" w:cstheme="majorHAnsi"/>
          <w:sz w:val="22"/>
          <w:szCs w:val="22"/>
          <w:lang w:val="it-IT"/>
        </w:rPr>
        <w:t>i</w:t>
      </w:r>
      <w:r w:rsidR="008F6FF6">
        <w:rPr>
          <w:rFonts w:asciiTheme="majorHAnsi" w:hAnsiTheme="majorHAnsi" w:cstheme="majorHAnsi"/>
          <w:sz w:val="22"/>
          <w:szCs w:val="22"/>
          <w:lang w:val="it-IT"/>
        </w:rPr>
        <w:t xml:space="preserve"> estern</w:t>
      </w:r>
      <w:r w:rsidR="00CA6C30">
        <w:rPr>
          <w:rFonts w:asciiTheme="majorHAnsi" w:hAnsiTheme="majorHAnsi" w:cstheme="majorHAnsi"/>
          <w:sz w:val="22"/>
          <w:szCs w:val="22"/>
          <w:lang w:val="it-IT"/>
        </w:rPr>
        <w:t>i</w:t>
      </w:r>
      <w:r w:rsidR="00C07BDE">
        <w:rPr>
          <w:rFonts w:asciiTheme="majorHAnsi" w:hAnsiTheme="majorHAnsi" w:cstheme="majorHAnsi"/>
          <w:sz w:val="22"/>
          <w:szCs w:val="22"/>
          <w:lang w:val="it-IT"/>
        </w:rPr>
        <w:t xml:space="preserve"> BUCAP S.p.A.</w:t>
      </w:r>
      <w:r w:rsidR="00CA6C30">
        <w:rPr>
          <w:rFonts w:asciiTheme="majorHAnsi" w:hAnsiTheme="majorHAnsi" w:cstheme="majorHAnsi"/>
          <w:sz w:val="22"/>
          <w:szCs w:val="22"/>
          <w:lang w:val="it-IT"/>
        </w:rPr>
        <w:t xml:space="preserve"> e</w:t>
      </w:r>
      <w:r w:rsidR="00C07BDE">
        <w:rPr>
          <w:rFonts w:asciiTheme="majorHAnsi" w:hAnsiTheme="majorHAnsi" w:cstheme="majorHAnsi"/>
          <w:sz w:val="22"/>
          <w:szCs w:val="22"/>
          <w:lang w:val="it-IT"/>
        </w:rPr>
        <w:t xml:space="preserve"> </w:t>
      </w:r>
      <w:r w:rsidR="00CA6C30">
        <w:rPr>
          <w:rFonts w:asciiTheme="majorHAnsi" w:hAnsiTheme="majorHAnsi" w:cstheme="majorHAnsi"/>
          <w:sz w:val="22"/>
          <w:szCs w:val="22"/>
          <w:lang w:val="it-IT"/>
        </w:rPr>
        <w:t>Savino Solution S.p.A.</w:t>
      </w:r>
      <w:r w:rsidR="00CA6C30">
        <w:rPr>
          <w:rStyle w:val="Rimandonotaapidipagina"/>
          <w:rFonts w:asciiTheme="majorHAnsi" w:hAnsiTheme="majorHAnsi" w:cstheme="majorHAnsi"/>
          <w:sz w:val="22"/>
          <w:szCs w:val="22"/>
          <w:lang w:val="it-IT"/>
        </w:rPr>
        <w:footnoteReference w:id="7"/>
      </w:r>
      <w:r w:rsidR="00CA6C30">
        <w:rPr>
          <w:rFonts w:asciiTheme="majorHAnsi" w:hAnsiTheme="majorHAnsi" w:cstheme="majorHAnsi"/>
          <w:sz w:val="22"/>
          <w:szCs w:val="22"/>
          <w:lang w:val="it-IT"/>
        </w:rPr>
        <w:t xml:space="preserve">, </w:t>
      </w:r>
      <w:r w:rsidR="00083D39">
        <w:rPr>
          <w:rFonts w:asciiTheme="majorHAnsi" w:hAnsiTheme="majorHAnsi" w:cstheme="majorHAnsi"/>
          <w:sz w:val="22"/>
          <w:szCs w:val="22"/>
          <w:lang w:val="it-IT"/>
        </w:rPr>
        <w:t xml:space="preserve">già nominati responsabili </w:t>
      </w:r>
      <w:r w:rsidR="00B21E6D">
        <w:rPr>
          <w:rFonts w:asciiTheme="majorHAnsi" w:hAnsiTheme="majorHAnsi" w:cstheme="majorHAnsi"/>
          <w:sz w:val="22"/>
          <w:szCs w:val="22"/>
          <w:lang w:val="it-IT"/>
        </w:rPr>
        <w:t>esterni a</w:t>
      </w:r>
      <w:r w:rsidR="00083D39">
        <w:rPr>
          <w:rFonts w:asciiTheme="majorHAnsi" w:hAnsiTheme="majorHAnsi" w:cstheme="majorHAnsi"/>
          <w:sz w:val="22"/>
          <w:szCs w:val="22"/>
          <w:lang w:val="it-IT"/>
        </w:rPr>
        <w:t xml:space="preserve">l trattamento dei dati ai sensi dell’art. 28 </w:t>
      </w:r>
      <w:r w:rsidR="00083D39" w:rsidRPr="0020102C">
        <w:rPr>
          <w:rFonts w:asciiTheme="majorHAnsi" w:hAnsiTheme="majorHAnsi" w:cstheme="majorHAnsi"/>
          <w:sz w:val="22"/>
          <w:szCs w:val="22"/>
          <w:lang w:val="it-IT"/>
        </w:rPr>
        <w:t>GDPR</w:t>
      </w:r>
      <w:r w:rsidR="00083D39">
        <w:rPr>
          <w:rFonts w:asciiTheme="majorHAnsi" w:hAnsiTheme="majorHAnsi" w:cstheme="majorHAnsi"/>
          <w:sz w:val="22"/>
          <w:szCs w:val="22"/>
          <w:lang w:val="it-IT"/>
        </w:rPr>
        <w:t xml:space="preserve"> e </w:t>
      </w:r>
      <w:r w:rsidR="00CA6C30">
        <w:rPr>
          <w:rFonts w:asciiTheme="majorHAnsi" w:hAnsiTheme="majorHAnsi" w:cstheme="majorHAnsi"/>
          <w:sz w:val="22"/>
          <w:szCs w:val="22"/>
          <w:lang w:val="it-IT"/>
        </w:rPr>
        <w:t xml:space="preserve">accreditati presso </w:t>
      </w:r>
      <w:r w:rsidR="00C07BDE">
        <w:rPr>
          <w:rFonts w:asciiTheme="majorHAnsi" w:hAnsiTheme="majorHAnsi" w:cstheme="majorHAnsi"/>
          <w:sz w:val="22"/>
          <w:szCs w:val="22"/>
          <w:lang w:val="it-IT"/>
        </w:rPr>
        <w:t>l’Agenzia per l’Italia Digitale</w:t>
      </w:r>
      <w:r w:rsidR="00CA6C30">
        <w:rPr>
          <w:rFonts w:asciiTheme="majorHAnsi" w:hAnsiTheme="majorHAnsi" w:cstheme="majorHAnsi"/>
          <w:sz w:val="22"/>
          <w:szCs w:val="22"/>
          <w:lang w:val="it-IT"/>
        </w:rPr>
        <w:t>.</w:t>
      </w:r>
    </w:p>
    <w:p w14:paraId="523989AA" w14:textId="437E6F0C" w:rsidR="00874044" w:rsidRPr="00C07BDE" w:rsidRDefault="00385456" w:rsidP="001E404A">
      <w:pPr>
        <w:spacing w:line="276" w:lineRule="auto"/>
        <w:jc w:val="both"/>
        <w:rPr>
          <w:rFonts w:asciiTheme="majorHAnsi" w:hAnsiTheme="majorHAnsi" w:cstheme="majorHAnsi"/>
          <w:sz w:val="22"/>
          <w:szCs w:val="22"/>
          <w:lang w:val="it-IT"/>
        </w:rPr>
      </w:pPr>
      <w:r>
        <w:rPr>
          <w:rFonts w:asciiTheme="majorHAnsi" w:hAnsiTheme="majorHAnsi" w:cstheme="majorHAnsi"/>
          <w:sz w:val="22"/>
          <w:szCs w:val="22"/>
          <w:lang w:val="it-IT"/>
        </w:rPr>
        <w:t>Segnatamente</w:t>
      </w:r>
      <w:r w:rsidR="00E25A2C">
        <w:rPr>
          <w:rFonts w:asciiTheme="majorHAnsi" w:hAnsiTheme="majorHAnsi" w:cstheme="majorHAnsi"/>
          <w:sz w:val="22"/>
          <w:szCs w:val="22"/>
          <w:lang w:val="it-IT"/>
        </w:rPr>
        <w:t xml:space="preserve">, il </w:t>
      </w:r>
      <w:r>
        <w:rPr>
          <w:rFonts w:asciiTheme="majorHAnsi" w:hAnsiTheme="majorHAnsi" w:cstheme="majorHAnsi"/>
          <w:sz w:val="22"/>
          <w:szCs w:val="22"/>
          <w:lang w:val="it-IT"/>
        </w:rPr>
        <w:t>C</w:t>
      </w:r>
      <w:r w:rsidR="00E25A2C">
        <w:rPr>
          <w:rFonts w:asciiTheme="majorHAnsi" w:hAnsiTheme="majorHAnsi" w:cstheme="majorHAnsi"/>
          <w:sz w:val="22"/>
          <w:szCs w:val="22"/>
          <w:lang w:val="it-IT"/>
        </w:rPr>
        <w:t xml:space="preserve">onservatore </w:t>
      </w:r>
      <w:r w:rsidR="00E25A2C" w:rsidRPr="00E25A2C">
        <w:rPr>
          <w:rFonts w:asciiTheme="majorHAnsi" w:hAnsiTheme="majorHAnsi" w:cstheme="majorHAnsi"/>
          <w:sz w:val="22"/>
          <w:szCs w:val="22"/>
          <w:lang w:val="it-IT"/>
        </w:rPr>
        <w:t>svolge per conto de</w:t>
      </w:r>
      <w:r w:rsidR="00E25A2C">
        <w:rPr>
          <w:rFonts w:asciiTheme="majorHAnsi" w:hAnsiTheme="majorHAnsi" w:cstheme="majorHAnsi"/>
          <w:sz w:val="22"/>
          <w:szCs w:val="22"/>
          <w:lang w:val="it-IT"/>
        </w:rPr>
        <w:t xml:space="preserve">lla CSEA </w:t>
      </w:r>
      <w:r w:rsidR="00E25A2C" w:rsidRPr="00E25A2C">
        <w:rPr>
          <w:rFonts w:asciiTheme="majorHAnsi" w:hAnsiTheme="majorHAnsi" w:cstheme="majorHAnsi"/>
          <w:sz w:val="22"/>
          <w:szCs w:val="22"/>
          <w:lang w:val="it-IT"/>
        </w:rPr>
        <w:t>il servizio di conservazione dei documenti e degli archivi informatici, con la finalità</w:t>
      </w:r>
      <w:r w:rsidR="00E25A2C">
        <w:rPr>
          <w:rFonts w:asciiTheme="majorHAnsi" w:hAnsiTheme="majorHAnsi" w:cstheme="majorHAnsi"/>
          <w:sz w:val="22"/>
          <w:szCs w:val="22"/>
          <w:lang w:val="it-IT"/>
        </w:rPr>
        <w:t xml:space="preserve"> </w:t>
      </w:r>
      <w:r w:rsidR="00E25A2C" w:rsidRPr="00E25A2C">
        <w:rPr>
          <w:rFonts w:asciiTheme="majorHAnsi" w:hAnsiTheme="majorHAnsi" w:cstheme="majorHAnsi"/>
          <w:sz w:val="22"/>
          <w:szCs w:val="22"/>
          <w:lang w:val="it-IT"/>
        </w:rPr>
        <w:t>principale di garantirne la validità giuridica, attivando i trattamenti previsti dalla normativa in</w:t>
      </w:r>
      <w:r w:rsidR="00E25A2C">
        <w:rPr>
          <w:rFonts w:asciiTheme="majorHAnsi" w:hAnsiTheme="majorHAnsi" w:cstheme="majorHAnsi"/>
          <w:sz w:val="22"/>
          <w:szCs w:val="22"/>
          <w:lang w:val="it-IT"/>
        </w:rPr>
        <w:t xml:space="preserve"> </w:t>
      </w:r>
      <w:r w:rsidR="00E25A2C" w:rsidRPr="00E25A2C">
        <w:rPr>
          <w:rFonts w:asciiTheme="majorHAnsi" w:hAnsiTheme="majorHAnsi" w:cstheme="majorHAnsi"/>
          <w:sz w:val="22"/>
          <w:szCs w:val="22"/>
          <w:lang w:val="it-IT"/>
        </w:rPr>
        <w:t>vigore.</w:t>
      </w:r>
    </w:p>
    <w:p w14:paraId="258585D7" w14:textId="67C0C541" w:rsidR="00C07BDE" w:rsidRDefault="00C07BDE" w:rsidP="00540EFB">
      <w:pPr>
        <w:spacing w:before="120" w:after="120" w:line="276" w:lineRule="auto"/>
        <w:contextualSpacing/>
        <w:jc w:val="both"/>
        <w:rPr>
          <w:rFonts w:asciiTheme="majorHAnsi" w:hAnsiTheme="majorHAnsi" w:cstheme="majorHAnsi"/>
          <w:sz w:val="22"/>
          <w:szCs w:val="22"/>
          <w:lang w:val="it-IT"/>
        </w:rPr>
      </w:pPr>
      <w:r w:rsidRPr="00C07BDE">
        <w:rPr>
          <w:rFonts w:asciiTheme="majorHAnsi" w:hAnsiTheme="majorHAnsi" w:cstheme="majorHAnsi"/>
          <w:sz w:val="22"/>
          <w:szCs w:val="22"/>
          <w:lang w:val="it-IT"/>
        </w:rPr>
        <w:t>Per</w:t>
      </w:r>
      <w:r w:rsidR="00070A8D">
        <w:rPr>
          <w:rFonts w:asciiTheme="majorHAnsi" w:hAnsiTheme="majorHAnsi" w:cstheme="majorHAnsi"/>
          <w:sz w:val="22"/>
          <w:szCs w:val="22"/>
          <w:lang w:val="it-IT"/>
        </w:rPr>
        <w:t xml:space="preserve"> la descrizione di</w:t>
      </w:r>
      <w:r w:rsidRPr="00C07BDE">
        <w:rPr>
          <w:rFonts w:asciiTheme="majorHAnsi" w:hAnsiTheme="majorHAnsi" w:cstheme="majorHAnsi"/>
          <w:sz w:val="22"/>
          <w:szCs w:val="22"/>
          <w:lang w:val="it-IT"/>
        </w:rPr>
        <w:t xml:space="preserve"> tutte le attività </w:t>
      </w:r>
      <w:r w:rsidR="00070A8D">
        <w:rPr>
          <w:rFonts w:asciiTheme="majorHAnsi" w:hAnsiTheme="majorHAnsi" w:cstheme="majorHAnsi"/>
          <w:sz w:val="22"/>
          <w:szCs w:val="22"/>
          <w:lang w:val="it-IT"/>
        </w:rPr>
        <w:t xml:space="preserve">del processo di </w:t>
      </w:r>
      <w:r w:rsidRPr="00C07BDE">
        <w:rPr>
          <w:rFonts w:asciiTheme="majorHAnsi" w:hAnsiTheme="majorHAnsi" w:cstheme="majorHAnsi"/>
          <w:sz w:val="22"/>
          <w:szCs w:val="22"/>
          <w:lang w:val="it-IT"/>
        </w:rPr>
        <w:t xml:space="preserve">conservazione </w:t>
      </w:r>
      <w:r>
        <w:rPr>
          <w:rFonts w:asciiTheme="majorHAnsi" w:hAnsiTheme="majorHAnsi" w:cstheme="majorHAnsi"/>
          <w:sz w:val="22"/>
          <w:szCs w:val="22"/>
          <w:lang w:val="it-IT"/>
        </w:rPr>
        <w:t>si rinvia a</w:t>
      </w:r>
      <w:r w:rsidR="00CA6C30">
        <w:rPr>
          <w:rFonts w:asciiTheme="majorHAnsi" w:hAnsiTheme="majorHAnsi" w:cstheme="majorHAnsi"/>
          <w:sz w:val="22"/>
          <w:szCs w:val="22"/>
          <w:lang w:val="it-IT"/>
        </w:rPr>
        <w:t>i Manuali</w:t>
      </w:r>
      <w:r w:rsidRPr="00E25A2C">
        <w:rPr>
          <w:rFonts w:asciiTheme="majorHAnsi" w:hAnsiTheme="majorHAnsi" w:cstheme="majorHAnsi"/>
          <w:i/>
          <w:iCs/>
          <w:sz w:val="22"/>
          <w:szCs w:val="22"/>
          <w:lang w:val="it-IT"/>
        </w:rPr>
        <w:t xml:space="preserve"> </w:t>
      </w:r>
      <w:r w:rsidRPr="00CA6C30">
        <w:rPr>
          <w:rFonts w:asciiTheme="majorHAnsi" w:hAnsiTheme="majorHAnsi" w:cstheme="majorHAnsi"/>
          <w:sz w:val="22"/>
          <w:szCs w:val="22"/>
          <w:lang w:val="it-IT"/>
        </w:rPr>
        <w:t>di conservazione d</w:t>
      </w:r>
      <w:r w:rsidR="00CA6C30" w:rsidRPr="00CA6C30">
        <w:rPr>
          <w:rFonts w:asciiTheme="majorHAnsi" w:hAnsiTheme="majorHAnsi" w:cstheme="majorHAnsi"/>
          <w:sz w:val="22"/>
          <w:szCs w:val="22"/>
          <w:lang w:val="it-IT"/>
        </w:rPr>
        <w:t>ei due conservatori sopra citati</w:t>
      </w:r>
      <w:r w:rsidR="00CA6C30">
        <w:rPr>
          <w:rFonts w:asciiTheme="majorHAnsi" w:hAnsiTheme="majorHAnsi" w:cstheme="majorHAnsi"/>
          <w:i/>
          <w:iCs/>
          <w:sz w:val="22"/>
          <w:szCs w:val="22"/>
          <w:lang w:val="it-IT"/>
        </w:rPr>
        <w:t xml:space="preserve"> </w:t>
      </w:r>
      <w:r w:rsidR="00070A8D">
        <w:rPr>
          <w:rFonts w:asciiTheme="majorHAnsi" w:hAnsiTheme="majorHAnsi" w:cstheme="majorHAnsi"/>
          <w:sz w:val="22"/>
          <w:szCs w:val="22"/>
          <w:lang w:val="it-IT"/>
        </w:rPr>
        <w:t xml:space="preserve">- </w:t>
      </w:r>
      <w:r w:rsidR="00070A8D" w:rsidRPr="00070A8D">
        <w:rPr>
          <w:rFonts w:asciiTheme="majorHAnsi" w:hAnsiTheme="majorHAnsi" w:cstheme="majorHAnsi"/>
          <w:sz w:val="22"/>
          <w:szCs w:val="22"/>
          <w:lang w:val="it-IT"/>
        </w:rPr>
        <w:t>nonché agli ulteriori documenti tecnici concernenti l’affidamento del servizio di conservazione</w:t>
      </w:r>
      <w:r w:rsidR="00070A8D">
        <w:rPr>
          <w:rFonts w:asciiTheme="majorHAnsi" w:hAnsiTheme="majorHAnsi" w:cstheme="majorHAnsi"/>
          <w:sz w:val="22"/>
          <w:szCs w:val="22"/>
          <w:lang w:val="it-IT"/>
        </w:rPr>
        <w:t xml:space="preserve"> - </w:t>
      </w:r>
      <w:r w:rsidRPr="00C07BDE">
        <w:rPr>
          <w:rFonts w:asciiTheme="majorHAnsi" w:hAnsiTheme="majorHAnsi" w:cstheme="majorHAnsi"/>
          <w:sz w:val="22"/>
          <w:szCs w:val="22"/>
          <w:lang w:val="it-IT"/>
        </w:rPr>
        <w:t>pubblicat</w:t>
      </w:r>
      <w:r w:rsidR="00CA6C30">
        <w:rPr>
          <w:rFonts w:asciiTheme="majorHAnsi" w:hAnsiTheme="majorHAnsi" w:cstheme="majorHAnsi"/>
          <w:sz w:val="22"/>
          <w:szCs w:val="22"/>
          <w:lang w:val="it-IT"/>
        </w:rPr>
        <w:t>i</w:t>
      </w:r>
      <w:r w:rsidRPr="00C07BDE">
        <w:rPr>
          <w:rFonts w:asciiTheme="majorHAnsi" w:hAnsiTheme="majorHAnsi" w:cstheme="majorHAnsi"/>
          <w:sz w:val="22"/>
          <w:szCs w:val="22"/>
          <w:lang w:val="it-IT"/>
        </w:rPr>
        <w:t xml:space="preserve"> sul sito di AgID nella sezione relativa ai conservatori accreditati</w:t>
      </w:r>
      <w:r>
        <w:rPr>
          <w:rFonts w:asciiTheme="majorHAnsi" w:hAnsiTheme="majorHAnsi" w:cstheme="majorHAnsi"/>
          <w:sz w:val="22"/>
          <w:szCs w:val="22"/>
          <w:lang w:val="it-IT"/>
        </w:rPr>
        <w:t>,</w:t>
      </w:r>
      <w:r w:rsidRPr="00C07BDE">
        <w:rPr>
          <w:rFonts w:asciiTheme="majorHAnsi" w:hAnsiTheme="majorHAnsi" w:cstheme="majorHAnsi"/>
          <w:sz w:val="22"/>
          <w:szCs w:val="22"/>
          <w:lang w:val="it-IT"/>
        </w:rPr>
        <w:t xml:space="preserve"> mentre quanto </w:t>
      </w:r>
      <w:r w:rsidRPr="000574FD">
        <w:rPr>
          <w:rFonts w:asciiTheme="majorHAnsi" w:hAnsiTheme="majorHAnsi" w:cstheme="majorHAnsi"/>
          <w:sz w:val="22"/>
          <w:szCs w:val="22"/>
          <w:lang w:val="it-IT"/>
        </w:rPr>
        <w:t>di contesto rispetto al servizio prestato a CSEA è di riferimento il “</w:t>
      </w:r>
      <w:r w:rsidRPr="000574FD">
        <w:rPr>
          <w:rFonts w:asciiTheme="majorHAnsi" w:hAnsiTheme="majorHAnsi" w:cstheme="majorHAnsi"/>
          <w:i/>
          <w:iCs/>
          <w:sz w:val="22"/>
          <w:szCs w:val="22"/>
          <w:lang w:val="it-IT"/>
        </w:rPr>
        <w:t>Manuale di conservazione CSEA</w:t>
      </w:r>
      <w:r w:rsidRPr="000574FD">
        <w:rPr>
          <w:rFonts w:asciiTheme="majorHAnsi" w:hAnsiTheme="majorHAnsi" w:cstheme="majorHAnsi"/>
          <w:sz w:val="22"/>
          <w:szCs w:val="22"/>
          <w:lang w:val="it-IT"/>
        </w:rPr>
        <w:t>” (Allegat</w:t>
      </w:r>
      <w:r w:rsidR="009C7C19" w:rsidRPr="000574FD">
        <w:rPr>
          <w:rFonts w:asciiTheme="majorHAnsi" w:hAnsiTheme="majorHAnsi" w:cstheme="majorHAnsi"/>
          <w:sz w:val="22"/>
          <w:szCs w:val="22"/>
          <w:lang w:val="it-IT"/>
        </w:rPr>
        <w:t>i 2a – 2b</w:t>
      </w:r>
      <w:r w:rsidRPr="000574FD">
        <w:rPr>
          <w:rFonts w:asciiTheme="majorHAnsi" w:hAnsiTheme="majorHAnsi" w:cstheme="majorHAnsi"/>
          <w:sz w:val="22"/>
          <w:szCs w:val="22"/>
          <w:lang w:val="it-IT"/>
        </w:rPr>
        <w:t>), predisposto ai sensi di quanto previsto dalle Linee guida Ag</w:t>
      </w:r>
      <w:r w:rsidR="00E25A2C" w:rsidRPr="000574FD">
        <w:rPr>
          <w:rFonts w:asciiTheme="majorHAnsi" w:hAnsiTheme="majorHAnsi" w:cstheme="majorHAnsi"/>
          <w:sz w:val="22"/>
          <w:szCs w:val="22"/>
          <w:lang w:val="it-IT"/>
        </w:rPr>
        <w:t>ID.</w:t>
      </w:r>
    </w:p>
    <w:p w14:paraId="37045FEE" w14:textId="5BECECA1" w:rsidR="00070A8D" w:rsidRDefault="00070A8D" w:rsidP="00540EFB">
      <w:pPr>
        <w:pStyle w:val="Paragrafoelenco"/>
        <w:numPr>
          <w:ilvl w:val="0"/>
          <w:numId w:val="6"/>
        </w:numPr>
        <w:spacing w:before="120" w:after="120" w:line="276" w:lineRule="auto"/>
        <w:outlineLvl w:val="0"/>
        <w:rPr>
          <w:rFonts w:asciiTheme="majorHAnsi" w:hAnsiTheme="majorHAnsi" w:cstheme="majorHAnsi"/>
          <w:b/>
          <w:bCs/>
          <w:color w:val="365F91" w:themeColor="accent1" w:themeShade="BF"/>
          <w:sz w:val="24"/>
          <w:szCs w:val="24"/>
        </w:rPr>
      </w:pPr>
      <w:bookmarkStart w:id="55" w:name="_Toc167099065"/>
      <w:r>
        <w:rPr>
          <w:rFonts w:asciiTheme="majorHAnsi" w:hAnsiTheme="majorHAnsi" w:cstheme="majorHAnsi"/>
          <w:b/>
          <w:bCs/>
          <w:color w:val="365F91" w:themeColor="accent1" w:themeShade="BF"/>
          <w:sz w:val="24"/>
          <w:szCs w:val="24"/>
        </w:rPr>
        <w:t>MISURE GENERALI DI SICUREZZA</w:t>
      </w:r>
      <w:bookmarkEnd w:id="55"/>
    </w:p>
    <w:p w14:paraId="74B707BC" w14:textId="77777777" w:rsidR="00677C4C" w:rsidRPr="00677C4C" w:rsidRDefault="00677C4C" w:rsidP="001E404A">
      <w:pPr>
        <w:spacing w:line="276" w:lineRule="auto"/>
        <w:jc w:val="both"/>
        <w:rPr>
          <w:rFonts w:asciiTheme="majorHAnsi" w:hAnsiTheme="majorHAnsi" w:cstheme="majorHAnsi"/>
          <w:sz w:val="22"/>
          <w:szCs w:val="22"/>
          <w:lang w:val="it-IT"/>
        </w:rPr>
      </w:pPr>
      <w:r w:rsidRPr="00677C4C">
        <w:rPr>
          <w:rFonts w:asciiTheme="majorHAnsi" w:hAnsiTheme="majorHAnsi" w:cstheme="majorHAnsi"/>
          <w:sz w:val="22"/>
          <w:szCs w:val="22"/>
          <w:lang w:val="it-IT"/>
        </w:rPr>
        <w:t>Le misure di sicurezza adottate nel sistema per la formazione, la gestione, la trasmissione, l’accesso ai documenti informatici, anche in relazione alle norme sulla protezione dei dati personali garantiscono che:</w:t>
      </w:r>
    </w:p>
    <w:p w14:paraId="2CB0AE96" w14:textId="60464391" w:rsidR="00677C4C" w:rsidRPr="00677C4C" w:rsidRDefault="005029DC" w:rsidP="001E404A">
      <w:pPr>
        <w:pStyle w:val="Paragrafoelenco"/>
        <w:numPr>
          <w:ilvl w:val="0"/>
          <w:numId w:val="34"/>
        </w:numPr>
        <w:spacing w:line="276" w:lineRule="auto"/>
        <w:rPr>
          <w:rFonts w:asciiTheme="majorHAnsi" w:hAnsiTheme="majorHAnsi" w:cstheme="majorHAnsi"/>
          <w:szCs w:val="22"/>
        </w:rPr>
      </w:pPr>
      <w:r>
        <w:rPr>
          <w:rFonts w:asciiTheme="majorHAnsi" w:hAnsiTheme="majorHAnsi" w:cstheme="majorHAnsi"/>
          <w:szCs w:val="22"/>
        </w:rPr>
        <w:t>gli atti, i document</w:t>
      </w:r>
      <w:r w:rsidR="00C15253">
        <w:rPr>
          <w:rFonts w:asciiTheme="majorHAnsi" w:hAnsiTheme="majorHAnsi" w:cstheme="majorHAnsi"/>
          <w:szCs w:val="22"/>
        </w:rPr>
        <w:t>i</w:t>
      </w:r>
      <w:r>
        <w:rPr>
          <w:rFonts w:asciiTheme="majorHAnsi" w:hAnsiTheme="majorHAnsi" w:cstheme="majorHAnsi"/>
          <w:szCs w:val="22"/>
        </w:rPr>
        <w:t xml:space="preserve"> e i dati</w:t>
      </w:r>
      <w:r w:rsidR="00677C4C" w:rsidRPr="00677C4C">
        <w:rPr>
          <w:rFonts w:asciiTheme="majorHAnsi" w:hAnsiTheme="majorHAnsi" w:cstheme="majorHAnsi"/>
          <w:szCs w:val="22"/>
        </w:rPr>
        <w:t xml:space="preserve"> siano disponibili a chiunque ne abbia diritto, assicurandone l’autenticità</w:t>
      </w:r>
      <w:r>
        <w:rPr>
          <w:rFonts w:asciiTheme="majorHAnsi" w:hAnsiTheme="majorHAnsi" w:cstheme="majorHAnsi"/>
          <w:szCs w:val="22"/>
        </w:rPr>
        <w:t>,</w:t>
      </w:r>
      <w:r w:rsidR="00677C4C" w:rsidRPr="00677C4C">
        <w:rPr>
          <w:rFonts w:asciiTheme="majorHAnsi" w:hAnsiTheme="majorHAnsi" w:cstheme="majorHAnsi"/>
          <w:szCs w:val="22"/>
        </w:rPr>
        <w:t xml:space="preserve"> la validità temporale</w:t>
      </w:r>
      <w:r>
        <w:rPr>
          <w:rFonts w:asciiTheme="majorHAnsi" w:hAnsiTheme="majorHAnsi" w:cstheme="majorHAnsi"/>
          <w:szCs w:val="22"/>
        </w:rPr>
        <w:t xml:space="preserve"> e la protezione secondo il loro livello di riservatezza;</w:t>
      </w:r>
    </w:p>
    <w:p w14:paraId="7AFA6173" w14:textId="2B3EBF18" w:rsidR="00502792" w:rsidRDefault="005029DC" w:rsidP="001E404A">
      <w:pPr>
        <w:pStyle w:val="Paragrafoelenco"/>
        <w:numPr>
          <w:ilvl w:val="0"/>
          <w:numId w:val="34"/>
        </w:numPr>
        <w:spacing w:line="276" w:lineRule="auto"/>
        <w:rPr>
          <w:rFonts w:asciiTheme="majorHAnsi" w:hAnsiTheme="majorHAnsi" w:cstheme="majorHAnsi"/>
          <w:szCs w:val="22"/>
        </w:rPr>
      </w:pPr>
      <w:r w:rsidRPr="005029DC">
        <w:rPr>
          <w:rFonts w:asciiTheme="majorHAnsi" w:hAnsiTheme="majorHAnsi" w:cstheme="majorHAnsi"/>
          <w:szCs w:val="22"/>
        </w:rPr>
        <w:t>gli atti, i documenti e i dati, in relazione alle conoscenze acquisite in base all’evoluzione tecnologica, alla loro natura e alle specifiche caratteristiche del trattamento, vengano custoditi in modo da ridurre al minimo</w:t>
      </w:r>
      <w:r>
        <w:rPr>
          <w:rFonts w:asciiTheme="majorHAnsi" w:hAnsiTheme="majorHAnsi" w:cstheme="majorHAnsi"/>
          <w:szCs w:val="22"/>
        </w:rPr>
        <w:t xml:space="preserve"> </w:t>
      </w:r>
      <w:r w:rsidRPr="005029DC">
        <w:rPr>
          <w:rFonts w:asciiTheme="majorHAnsi" w:hAnsiTheme="majorHAnsi" w:cstheme="majorHAnsi"/>
          <w:szCs w:val="22"/>
        </w:rPr>
        <w:t>i rischi di distruzione o perdita anche accidentale, di accesso non autorizzato e di trattamento non consentito o non conforme alle finalità della raccolta e della gestione</w:t>
      </w:r>
      <w:r>
        <w:rPr>
          <w:rFonts w:asciiTheme="majorHAnsi" w:hAnsiTheme="majorHAnsi" w:cstheme="majorHAnsi"/>
          <w:szCs w:val="22"/>
        </w:rPr>
        <w:t>.</w:t>
      </w:r>
    </w:p>
    <w:p w14:paraId="55B14910" w14:textId="77777777" w:rsidR="001B3F20" w:rsidRPr="004274E6" w:rsidRDefault="001B3F20" w:rsidP="001E404A">
      <w:pPr>
        <w:spacing w:line="276" w:lineRule="auto"/>
        <w:jc w:val="both"/>
        <w:rPr>
          <w:rFonts w:asciiTheme="majorHAnsi" w:eastAsia="Times New Roman" w:hAnsiTheme="majorHAnsi" w:cstheme="majorHAnsi"/>
          <w:sz w:val="22"/>
          <w:szCs w:val="22"/>
          <w:lang w:val="it-IT"/>
        </w:rPr>
      </w:pPr>
      <w:r w:rsidRPr="004274E6">
        <w:rPr>
          <w:rFonts w:asciiTheme="majorHAnsi" w:eastAsia="Times New Roman" w:hAnsiTheme="majorHAnsi" w:cstheme="majorHAnsi"/>
          <w:sz w:val="22"/>
          <w:szCs w:val="22"/>
          <w:lang w:val="it-IT"/>
        </w:rPr>
        <w:t xml:space="preserve">In particolare, le misure tecniche e organizzative inerenti alla gestione documentale sono le seguenti: </w:t>
      </w:r>
    </w:p>
    <w:p w14:paraId="0AD1C4D5" w14:textId="77777777" w:rsidR="001B3F20" w:rsidRPr="001B3F20" w:rsidRDefault="001B3F20" w:rsidP="001E404A">
      <w:pPr>
        <w:pStyle w:val="Paragrafoelenco"/>
        <w:numPr>
          <w:ilvl w:val="0"/>
          <w:numId w:val="35"/>
        </w:numPr>
        <w:spacing w:line="276" w:lineRule="auto"/>
        <w:rPr>
          <w:rFonts w:asciiTheme="majorHAnsi" w:hAnsiTheme="majorHAnsi" w:cstheme="majorHAnsi"/>
          <w:szCs w:val="22"/>
        </w:rPr>
      </w:pPr>
      <w:r w:rsidRPr="001B3F20">
        <w:rPr>
          <w:rFonts w:asciiTheme="majorHAnsi" w:hAnsiTheme="majorHAnsi" w:cstheme="majorHAnsi"/>
          <w:szCs w:val="22"/>
        </w:rPr>
        <w:t>protezione dei sistemi di accesso e conservazione delle informazioni;</w:t>
      </w:r>
    </w:p>
    <w:p w14:paraId="2E6D9B4D" w14:textId="77777777" w:rsidR="001B3F20" w:rsidRPr="001B3F20" w:rsidRDefault="001B3F20" w:rsidP="001E404A">
      <w:pPr>
        <w:pStyle w:val="Paragrafoelenco"/>
        <w:numPr>
          <w:ilvl w:val="0"/>
          <w:numId w:val="35"/>
        </w:numPr>
        <w:spacing w:line="276" w:lineRule="auto"/>
        <w:rPr>
          <w:rFonts w:asciiTheme="majorHAnsi" w:hAnsiTheme="majorHAnsi" w:cstheme="majorHAnsi"/>
          <w:szCs w:val="22"/>
        </w:rPr>
      </w:pPr>
      <w:r w:rsidRPr="001B3F20">
        <w:rPr>
          <w:rFonts w:asciiTheme="majorHAnsi" w:hAnsiTheme="majorHAnsi" w:cstheme="majorHAnsi"/>
          <w:szCs w:val="22"/>
        </w:rPr>
        <w:t>assegnazione ad ogni utente della CSEA di una credenziale di identificazione interna (</w:t>
      </w:r>
      <w:r w:rsidRPr="001B3F20">
        <w:rPr>
          <w:rFonts w:asciiTheme="majorHAnsi" w:hAnsiTheme="majorHAnsi" w:cstheme="majorHAnsi"/>
          <w:i/>
          <w:iCs/>
          <w:szCs w:val="22"/>
        </w:rPr>
        <w:t>utente</w:t>
      </w:r>
      <w:r w:rsidRPr="001B3F20">
        <w:rPr>
          <w:rFonts w:asciiTheme="majorHAnsi" w:hAnsiTheme="majorHAnsi" w:cstheme="majorHAnsi"/>
          <w:szCs w:val="22"/>
        </w:rPr>
        <w:t>), di una credenziale riservata di autenticazione (</w:t>
      </w:r>
      <w:r w:rsidRPr="001B3F20">
        <w:rPr>
          <w:rFonts w:asciiTheme="majorHAnsi" w:hAnsiTheme="majorHAnsi" w:cstheme="majorHAnsi"/>
          <w:i/>
          <w:iCs/>
          <w:szCs w:val="22"/>
        </w:rPr>
        <w:t>password</w:t>
      </w:r>
      <w:r w:rsidRPr="001B3F20">
        <w:rPr>
          <w:rFonts w:asciiTheme="majorHAnsi" w:hAnsiTheme="majorHAnsi" w:cstheme="majorHAnsi"/>
          <w:szCs w:val="22"/>
        </w:rPr>
        <w:t>) e di un profilo di accesso;</w:t>
      </w:r>
    </w:p>
    <w:p w14:paraId="5F7A75CC" w14:textId="77777777" w:rsidR="001B3F20" w:rsidRDefault="001B3F20" w:rsidP="001E404A">
      <w:pPr>
        <w:pStyle w:val="Paragrafoelenco"/>
        <w:numPr>
          <w:ilvl w:val="0"/>
          <w:numId w:val="35"/>
        </w:numPr>
        <w:spacing w:line="276" w:lineRule="auto"/>
        <w:rPr>
          <w:rFonts w:asciiTheme="majorHAnsi" w:hAnsiTheme="majorHAnsi" w:cstheme="majorHAnsi"/>
          <w:szCs w:val="22"/>
        </w:rPr>
      </w:pPr>
      <w:r w:rsidRPr="001B3F20">
        <w:rPr>
          <w:rFonts w:asciiTheme="majorHAnsi" w:hAnsiTheme="majorHAnsi" w:cstheme="majorHAnsi"/>
          <w:szCs w:val="22"/>
        </w:rPr>
        <w:t xml:space="preserve">cambio delle </w:t>
      </w:r>
      <w:r w:rsidRPr="001B3F20">
        <w:rPr>
          <w:rFonts w:asciiTheme="majorHAnsi" w:hAnsiTheme="majorHAnsi" w:cstheme="majorHAnsi"/>
          <w:i/>
          <w:iCs/>
          <w:szCs w:val="22"/>
        </w:rPr>
        <w:t>password</w:t>
      </w:r>
      <w:r w:rsidRPr="001B3F20">
        <w:rPr>
          <w:rFonts w:asciiTheme="majorHAnsi" w:hAnsiTheme="majorHAnsi" w:cstheme="majorHAnsi"/>
          <w:szCs w:val="22"/>
        </w:rPr>
        <w:t xml:space="preserve"> con frequenza periodica;</w:t>
      </w:r>
    </w:p>
    <w:p w14:paraId="18BE7CAA" w14:textId="77777777" w:rsidR="001B3F20" w:rsidRPr="00E720DC" w:rsidRDefault="001B3F20" w:rsidP="001E404A">
      <w:pPr>
        <w:pStyle w:val="Paragrafoelenco"/>
        <w:numPr>
          <w:ilvl w:val="0"/>
          <w:numId w:val="35"/>
        </w:numPr>
        <w:spacing w:line="276" w:lineRule="auto"/>
        <w:rPr>
          <w:rFonts w:asciiTheme="majorHAnsi" w:hAnsiTheme="majorHAnsi" w:cstheme="majorHAnsi"/>
          <w:szCs w:val="22"/>
        </w:rPr>
      </w:pPr>
      <w:r w:rsidRPr="00E720DC">
        <w:rPr>
          <w:rFonts w:asciiTheme="majorHAnsi" w:hAnsiTheme="majorHAnsi" w:cstheme="majorHAnsi"/>
          <w:szCs w:val="22"/>
        </w:rPr>
        <w:lastRenderedPageBreak/>
        <w:t>gestione del servizio con particolare riferimento sia all’esecuzione e alla gestione delle copie di back-up dei dati e dei documenti da effettuarsi con frequenza giornaliera, sia alla capacità di ripristino applicativo del sistema informatico;</w:t>
      </w:r>
    </w:p>
    <w:p w14:paraId="38D28A8D" w14:textId="7D4512BA" w:rsidR="00502792" w:rsidRPr="001B3F20" w:rsidRDefault="001B3F20" w:rsidP="001E404A">
      <w:pPr>
        <w:pStyle w:val="Paragrafoelenco"/>
        <w:numPr>
          <w:ilvl w:val="0"/>
          <w:numId w:val="35"/>
        </w:numPr>
        <w:spacing w:line="276" w:lineRule="auto"/>
        <w:rPr>
          <w:rFonts w:asciiTheme="majorHAnsi" w:hAnsiTheme="majorHAnsi" w:cstheme="majorHAnsi"/>
          <w:szCs w:val="22"/>
        </w:rPr>
      </w:pPr>
      <w:r w:rsidRPr="001B3F20">
        <w:rPr>
          <w:rFonts w:asciiTheme="majorHAnsi" w:hAnsiTheme="majorHAnsi" w:cstheme="majorHAnsi"/>
          <w:szCs w:val="22"/>
        </w:rPr>
        <w:t xml:space="preserve">impiego e manutenzione </w:t>
      </w:r>
      <w:r w:rsidR="009A2930">
        <w:rPr>
          <w:rFonts w:asciiTheme="majorHAnsi" w:hAnsiTheme="majorHAnsi" w:cstheme="majorHAnsi"/>
          <w:szCs w:val="22"/>
        </w:rPr>
        <w:t xml:space="preserve">delle </w:t>
      </w:r>
      <w:r w:rsidR="009A2930">
        <w:rPr>
          <w:rFonts w:asciiTheme="majorHAnsi" w:hAnsiTheme="majorHAnsi" w:cstheme="majorHAnsi"/>
          <w:i/>
          <w:iCs/>
          <w:szCs w:val="22"/>
        </w:rPr>
        <w:t>best practices</w:t>
      </w:r>
      <w:r w:rsidR="009A2930">
        <w:rPr>
          <w:rFonts w:asciiTheme="majorHAnsi" w:hAnsiTheme="majorHAnsi" w:cstheme="majorHAnsi"/>
          <w:szCs w:val="22"/>
        </w:rPr>
        <w:t xml:space="preserve"> di gestione dei sistemi informatici secondo i canoni di sicurezza</w:t>
      </w:r>
      <w:r w:rsidR="0097519A">
        <w:rPr>
          <w:rFonts w:asciiTheme="majorHAnsi" w:hAnsiTheme="majorHAnsi" w:cstheme="majorHAnsi"/>
          <w:szCs w:val="22"/>
        </w:rPr>
        <w:t xml:space="preserve"> previsti dalle certificazioni ISO-IEC 27001 ed ISO22301.</w:t>
      </w:r>
    </w:p>
    <w:p w14:paraId="3F272546" w14:textId="77777777" w:rsidR="000E1B38" w:rsidRPr="00502792" w:rsidRDefault="000E1B38" w:rsidP="001E404A">
      <w:pPr>
        <w:spacing w:line="276" w:lineRule="auto"/>
        <w:jc w:val="both"/>
        <w:rPr>
          <w:rFonts w:asciiTheme="majorHAnsi" w:hAnsiTheme="majorHAnsi" w:cstheme="majorHAnsi"/>
          <w:sz w:val="22"/>
          <w:szCs w:val="22"/>
          <w:lang w:val="it-IT"/>
        </w:rPr>
      </w:pPr>
    </w:p>
    <w:p w14:paraId="474A2C72" w14:textId="77777777" w:rsidR="000E1B38" w:rsidRPr="00502792" w:rsidRDefault="000E1B38" w:rsidP="001E404A">
      <w:pPr>
        <w:spacing w:line="276" w:lineRule="auto"/>
        <w:jc w:val="both"/>
        <w:rPr>
          <w:rFonts w:asciiTheme="majorHAnsi" w:hAnsiTheme="majorHAnsi" w:cstheme="majorHAnsi"/>
          <w:sz w:val="22"/>
          <w:szCs w:val="22"/>
          <w:lang w:val="it-IT"/>
        </w:rPr>
      </w:pPr>
    </w:p>
    <w:p w14:paraId="0793BD9F" w14:textId="77777777" w:rsidR="00C750AD" w:rsidRPr="00502792" w:rsidRDefault="00C750AD" w:rsidP="001E404A">
      <w:pPr>
        <w:spacing w:line="276" w:lineRule="auto"/>
        <w:jc w:val="both"/>
        <w:rPr>
          <w:rFonts w:asciiTheme="majorHAnsi" w:hAnsiTheme="majorHAnsi" w:cstheme="majorHAnsi"/>
          <w:sz w:val="22"/>
          <w:szCs w:val="22"/>
          <w:lang w:val="it-IT"/>
        </w:rPr>
      </w:pPr>
    </w:p>
    <w:p w14:paraId="2C86ACE1" w14:textId="77777777" w:rsidR="008369CB" w:rsidRPr="008369CB" w:rsidRDefault="008369CB" w:rsidP="001E404A">
      <w:pPr>
        <w:spacing w:line="276" w:lineRule="auto"/>
        <w:jc w:val="both"/>
        <w:rPr>
          <w:rFonts w:asciiTheme="majorHAnsi" w:hAnsiTheme="majorHAnsi" w:cstheme="majorHAnsi"/>
          <w:szCs w:val="22"/>
          <w:lang w:val="it-IT"/>
        </w:rPr>
      </w:pPr>
    </w:p>
    <w:sectPr w:rsidR="008369CB" w:rsidRPr="008369CB" w:rsidSect="0019397F">
      <w:headerReference w:type="even" r:id="rId10"/>
      <w:headerReference w:type="default" r:id="rId11"/>
      <w:footerReference w:type="even" r:id="rId12"/>
      <w:footerReference w:type="default" r:id="rId13"/>
      <w:headerReference w:type="first" r:id="rId14"/>
      <w:footerReference w:type="first" r:id="rId15"/>
      <w:pgSz w:w="12240" w:h="15840" w:code="1"/>
      <w:pgMar w:top="1701" w:right="1797" w:bottom="1134" w:left="1797"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7146" w14:textId="77777777" w:rsidR="00152708" w:rsidRDefault="00152708" w:rsidP="000248C3">
      <w:r>
        <w:separator/>
      </w:r>
    </w:p>
  </w:endnote>
  <w:endnote w:type="continuationSeparator" w:id="0">
    <w:p w14:paraId="6D65E049" w14:textId="77777777" w:rsidR="00152708" w:rsidRDefault="00152708" w:rsidP="0002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ITC Avant Garde Gothic LT Book">
    <w:altName w:val="Calibri"/>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73DA" w14:textId="0C970DBE" w:rsidR="00C642C1" w:rsidRPr="00C642C1" w:rsidRDefault="00C642C1" w:rsidP="00C642C1">
    <w:pPr>
      <w:pStyle w:val="Pidipagina"/>
    </w:pPr>
    <w:r>
      <w:rPr>
        <w:rFonts w:ascii="Calibri" w:hAnsi="Calibri"/>
        <w:noProof/>
        <w:color w:val="2C707D"/>
        <w:sz w:val="16"/>
        <w:szCs w:val="16"/>
        <w:lang w:val="it-IT"/>
      </w:rPr>
      <mc:AlternateContent>
        <mc:Choice Requires="wps">
          <w:drawing>
            <wp:anchor distT="0" distB="0" distL="114300" distR="114300" simplePos="0" relativeHeight="251661824" behindDoc="0" locked="0" layoutInCell="1" allowOverlap="1" wp14:anchorId="19F6EC65" wp14:editId="4DC2A897">
              <wp:simplePos x="0" y="0"/>
              <wp:positionH relativeFrom="column">
                <wp:posOffset>165735</wp:posOffset>
              </wp:positionH>
              <wp:positionV relativeFrom="paragraph">
                <wp:posOffset>-322580</wp:posOffset>
              </wp:positionV>
              <wp:extent cx="1257300" cy="457200"/>
              <wp:effectExtent l="0" t="0" r="0" b="0"/>
              <wp:wrapNone/>
              <wp:docPr id="16" name="Casella di testo 16"/>
              <wp:cNvGraphicFramePr/>
              <a:graphic xmlns:a="http://schemas.openxmlformats.org/drawingml/2006/main">
                <a:graphicData uri="http://schemas.microsoft.com/office/word/2010/wordprocessingShape">
                  <wps:wsp>
                    <wps:cNvSpPr txBox="1"/>
                    <wps:spPr>
                      <a:xfrm>
                        <a:off x="0" y="0"/>
                        <a:ext cx="12573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71AC7E2" w14:textId="77777777" w:rsidR="00C642C1" w:rsidRPr="00C87AC3" w:rsidRDefault="00C642C1" w:rsidP="00C642C1">
                          <w:pPr>
                            <w:rPr>
                              <w:rFonts w:ascii="Calibri" w:hAnsi="Calibri"/>
                              <w:color w:val="2C707D"/>
                              <w:sz w:val="16"/>
                              <w:szCs w:val="16"/>
                              <w:lang w:val="it-IT"/>
                            </w:rPr>
                          </w:pPr>
                          <w:r w:rsidRPr="00C87AC3">
                            <w:rPr>
                              <w:rFonts w:ascii="Calibri" w:hAnsi="Calibri"/>
                              <w:color w:val="2C707D"/>
                              <w:sz w:val="16"/>
                              <w:szCs w:val="16"/>
                              <w:lang w:val="it-IT"/>
                            </w:rPr>
                            <w:t>CSEA</w:t>
                          </w:r>
                        </w:p>
                        <w:p w14:paraId="6973069C" w14:textId="77777777" w:rsidR="00C642C1" w:rsidRPr="00C87AC3" w:rsidRDefault="00C642C1" w:rsidP="00C642C1">
                          <w:pPr>
                            <w:rPr>
                              <w:rFonts w:ascii="Calibri" w:hAnsi="Calibri"/>
                              <w:color w:val="2C707D"/>
                              <w:sz w:val="16"/>
                              <w:szCs w:val="16"/>
                              <w:lang w:val="it-IT"/>
                            </w:rPr>
                          </w:pPr>
                          <w:r w:rsidRPr="00C87AC3">
                            <w:rPr>
                              <w:rFonts w:ascii="Calibri" w:hAnsi="Calibri"/>
                              <w:color w:val="2C707D"/>
                              <w:sz w:val="16"/>
                              <w:szCs w:val="16"/>
                              <w:lang w:val="it-IT"/>
                            </w:rPr>
                            <w:t>Cassa per i servizi</w:t>
                          </w:r>
                        </w:p>
                        <w:p w14:paraId="7CD182E2" w14:textId="77777777" w:rsidR="00C642C1" w:rsidRPr="00C87AC3" w:rsidRDefault="00C642C1" w:rsidP="00C642C1">
                          <w:pPr>
                            <w:rPr>
                              <w:rFonts w:ascii="Calibri" w:hAnsi="Calibri"/>
                              <w:color w:val="2C707D"/>
                              <w:sz w:val="16"/>
                              <w:szCs w:val="16"/>
                              <w:lang w:val="it-IT"/>
                            </w:rPr>
                          </w:pPr>
                          <w:r w:rsidRPr="00C87AC3">
                            <w:rPr>
                              <w:rFonts w:ascii="Calibri" w:hAnsi="Calibri"/>
                              <w:color w:val="2C707D"/>
                              <w:sz w:val="16"/>
                              <w:szCs w:val="16"/>
                              <w:lang w:val="it-IT"/>
                            </w:rPr>
                            <w:t>energetici e ambientali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F6EC65" id="_x0000_t202" coordsize="21600,21600" o:spt="202" path="m,l,21600r21600,l21600,xe">
              <v:stroke joinstyle="miter"/>
              <v:path gradientshapeok="t" o:connecttype="rect"/>
            </v:shapetype>
            <v:shape id="Casella di testo 16" o:spid="_x0000_s1026" type="#_x0000_t202" style="position:absolute;margin-left:13.05pt;margin-top:-25.4pt;width:99pt;height:36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" filled="f" stroked="f">
              <v:textbox>
                <w:txbxContent>
                  <w:p w14:paraId="471AC7E2" w14:textId="77777777" w:rsidR="00C642C1" w:rsidRPr="00C87AC3" w:rsidRDefault="00C642C1" w:rsidP="00C642C1">
                    <w:pPr>
                      <w:rPr>
                        <w:rFonts w:ascii="Calibri" w:hAnsi="Calibri"/>
                        <w:color w:val="2C707D"/>
                        <w:sz w:val="16"/>
                        <w:szCs w:val="16"/>
                        <w:lang w:val="it-IT"/>
                      </w:rPr>
                    </w:pPr>
                    <w:r w:rsidRPr="00C87AC3">
                      <w:rPr>
                        <w:rFonts w:ascii="Calibri" w:hAnsi="Calibri"/>
                        <w:color w:val="2C707D"/>
                        <w:sz w:val="16"/>
                        <w:szCs w:val="16"/>
                        <w:lang w:val="it-IT"/>
                      </w:rPr>
                      <w:t>CSEA</w:t>
                    </w:r>
                  </w:p>
                  <w:p w14:paraId="6973069C" w14:textId="77777777" w:rsidR="00C642C1" w:rsidRPr="00C87AC3" w:rsidRDefault="00C642C1" w:rsidP="00C642C1">
                    <w:pPr>
                      <w:rPr>
                        <w:rFonts w:ascii="Calibri" w:hAnsi="Calibri"/>
                        <w:color w:val="2C707D"/>
                        <w:sz w:val="16"/>
                        <w:szCs w:val="16"/>
                        <w:lang w:val="it-IT"/>
                      </w:rPr>
                    </w:pPr>
                    <w:r w:rsidRPr="00C87AC3">
                      <w:rPr>
                        <w:rFonts w:ascii="Calibri" w:hAnsi="Calibri"/>
                        <w:color w:val="2C707D"/>
                        <w:sz w:val="16"/>
                        <w:szCs w:val="16"/>
                        <w:lang w:val="it-IT"/>
                      </w:rPr>
                      <w:t>Cassa per i servizi</w:t>
                    </w:r>
                  </w:p>
                  <w:p w14:paraId="7CD182E2" w14:textId="77777777" w:rsidR="00C642C1" w:rsidRPr="00C87AC3" w:rsidRDefault="00C642C1" w:rsidP="00C642C1">
                    <w:pPr>
                      <w:rPr>
                        <w:rFonts w:ascii="Calibri" w:hAnsi="Calibri"/>
                        <w:color w:val="2C707D"/>
                        <w:sz w:val="16"/>
                        <w:szCs w:val="16"/>
                        <w:lang w:val="it-IT"/>
                      </w:rPr>
                    </w:pPr>
                    <w:r w:rsidRPr="00C87AC3">
                      <w:rPr>
                        <w:rFonts w:ascii="Calibri" w:hAnsi="Calibri"/>
                        <w:color w:val="2C707D"/>
                        <w:sz w:val="16"/>
                        <w:szCs w:val="16"/>
                        <w:lang w:val="it-IT"/>
                      </w:rPr>
                      <w:t>energetici e ambientali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5649"/>
      <w:docPartObj>
        <w:docPartGallery w:val="Page Numbers (Bottom of Page)"/>
        <w:docPartUnique/>
      </w:docPartObj>
    </w:sdtPr>
    <w:sdtEndPr>
      <w:rPr>
        <w:rFonts w:ascii="Calibri" w:eastAsiaTheme="minorHAnsi" w:hAnsi="Calibri" w:cstheme="minorBidi"/>
        <w:color w:val="2C707D"/>
        <w:sz w:val="16"/>
        <w:szCs w:val="16"/>
        <w:lang w:val="it-IT"/>
      </w:rPr>
    </w:sdtEndPr>
    <w:sdtContent>
      <w:p w14:paraId="25E4203E" w14:textId="68129810" w:rsidR="004D2C80" w:rsidRPr="008171A9" w:rsidRDefault="00F7687B">
        <w:pPr>
          <w:pStyle w:val="Pidipagina"/>
          <w:jc w:val="right"/>
          <w:rPr>
            <w:rFonts w:ascii="Calibri" w:eastAsiaTheme="minorHAnsi" w:hAnsi="Calibri" w:cstheme="minorBidi"/>
            <w:color w:val="2C707D"/>
            <w:sz w:val="16"/>
            <w:szCs w:val="16"/>
            <w:lang w:val="it-IT"/>
          </w:rPr>
        </w:pPr>
        <w:r>
          <w:rPr>
            <w:rFonts w:ascii="Calibri" w:hAnsi="Calibri"/>
            <w:noProof/>
            <w:color w:val="2C707D"/>
            <w:sz w:val="16"/>
            <w:szCs w:val="16"/>
            <w:lang w:val="it-IT"/>
          </w:rPr>
          <mc:AlternateContent>
            <mc:Choice Requires="wps">
              <w:drawing>
                <wp:anchor distT="0" distB="0" distL="114300" distR="114300" simplePos="0" relativeHeight="251659264" behindDoc="0" locked="0" layoutInCell="1" allowOverlap="1" wp14:anchorId="2D850953" wp14:editId="4973E8CB">
                  <wp:simplePos x="0" y="0"/>
                  <wp:positionH relativeFrom="column">
                    <wp:posOffset>-285750</wp:posOffset>
                  </wp:positionH>
                  <wp:positionV relativeFrom="paragraph">
                    <wp:posOffset>-53612</wp:posOffset>
                  </wp:positionV>
                  <wp:extent cx="1256030" cy="456565"/>
                  <wp:effectExtent l="0" t="0" r="0" b="635"/>
                  <wp:wrapNone/>
                  <wp:docPr id="4" name="Casella di testo 4"/>
                  <wp:cNvGraphicFramePr/>
                  <a:graphic xmlns:a="http://schemas.openxmlformats.org/drawingml/2006/main">
                    <a:graphicData uri="http://schemas.microsoft.com/office/word/2010/wordprocessingShape">
                      <wps:wsp>
                        <wps:cNvSpPr txBox="1"/>
                        <wps:spPr>
                          <a:xfrm>
                            <a:off x="0" y="0"/>
                            <a:ext cx="1256030" cy="4565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05FB3B" w14:textId="77777777" w:rsidR="00F7687B" w:rsidRPr="0015195A" w:rsidRDefault="00F7687B" w:rsidP="00F7687B">
                              <w:pPr>
                                <w:rPr>
                                  <w:rFonts w:ascii="Calibri" w:hAnsi="Calibri"/>
                                  <w:color w:val="2C707D"/>
                                  <w:sz w:val="16"/>
                                  <w:szCs w:val="16"/>
                                  <w:lang w:val="it-IT"/>
                                </w:rPr>
                              </w:pPr>
                              <w:r w:rsidRPr="0015195A">
                                <w:rPr>
                                  <w:rFonts w:ascii="Calibri" w:hAnsi="Calibri"/>
                                  <w:color w:val="2C707D"/>
                                  <w:sz w:val="16"/>
                                  <w:szCs w:val="16"/>
                                  <w:lang w:val="it-IT"/>
                                </w:rPr>
                                <w:t>CSEA</w:t>
                              </w:r>
                            </w:p>
                            <w:p w14:paraId="1983E632" w14:textId="77777777" w:rsidR="00F7687B" w:rsidRPr="0015195A" w:rsidRDefault="00F7687B" w:rsidP="00F7687B">
                              <w:pPr>
                                <w:rPr>
                                  <w:rFonts w:ascii="Calibri" w:hAnsi="Calibri"/>
                                  <w:color w:val="2C707D"/>
                                  <w:sz w:val="16"/>
                                  <w:szCs w:val="16"/>
                                  <w:lang w:val="it-IT"/>
                                </w:rPr>
                              </w:pPr>
                              <w:r w:rsidRPr="0015195A">
                                <w:rPr>
                                  <w:rFonts w:ascii="Calibri" w:hAnsi="Calibri"/>
                                  <w:color w:val="2C707D"/>
                                  <w:sz w:val="16"/>
                                  <w:szCs w:val="16"/>
                                  <w:lang w:val="it-IT"/>
                                </w:rPr>
                                <w:t>Cassa per i servizi</w:t>
                              </w:r>
                            </w:p>
                            <w:p w14:paraId="7422C508" w14:textId="77777777" w:rsidR="00F7687B" w:rsidRDefault="00F7687B" w:rsidP="00F7687B">
                              <w:pPr>
                                <w:rPr>
                                  <w:rFonts w:ascii="Calibri" w:hAnsi="Calibri"/>
                                  <w:color w:val="2C707D"/>
                                  <w:sz w:val="16"/>
                                  <w:szCs w:val="16"/>
                                  <w:lang w:val="it-IT"/>
                                </w:rPr>
                              </w:pPr>
                              <w:r w:rsidRPr="0015195A">
                                <w:rPr>
                                  <w:rFonts w:ascii="Calibri" w:hAnsi="Calibri"/>
                                  <w:color w:val="2C707D"/>
                                  <w:sz w:val="16"/>
                                  <w:szCs w:val="16"/>
                                  <w:lang w:val="it-IT"/>
                                </w:rPr>
                                <w:t>energetici e ambientali</w:t>
                              </w:r>
                            </w:p>
                            <w:p w14:paraId="74EDBEF0" w14:textId="77777777" w:rsidR="00F7687B" w:rsidRDefault="00F7687B" w:rsidP="00F7687B">
                              <w:pPr>
                                <w:rPr>
                                  <w:rFonts w:ascii="Calibri" w:hAnsi="Calibri"/>
                                  <w:color w:val="2C707D"/>
                                  <w:sz w:val="16"/>
                                  <w:szCs w:val="16"/>
                                  <w:lang w:val="it-IT"/>
                                </w:rPr>
                              </w:pPr>
                            </w:p>
                            <w:p w14:paraId="5FC2E0EA" w14:textId="77777777" w:rsidR="00F7687B" w:rsidRDefault="00F7687B" w:rsidP="00F7687B">
                              <w:pPr>
                                <w:rPr>
                                  <w:rFonts w:ascii="Calibri" w:hAnsi="Calibri"/>
                                  <w:color w:val="2C707D"/>
                                  <w:sz w:val="16"/>
                                  <w:szCs w:val="16"/>
                                  <w:lang w:val="it-IT"/>
                                </w:rPr>
                              </w:pPr>
                            </w:p>
                            <w:p w14:paraId="523B6838" w14:textId="77777777" w:rsidR="00F7687B" w:rsidRDefault="00F7687B" w:rsidP="00F7687B">
                              <w:pPr>
                                <w:rPr>
                                  <w:rFonts w:ascii="Calibri" w:hAnsi="Calibri"/>
                                  <w:color w:val="2C707D"/>
                                  <w:sz w:val="16"/>
                                  <w:szCs w:val="16"/>
                                  <w:lang w:val="it-IT"/>
                                </w:rPr>
                              </w:pPr>
                            </w:p>
                            <w:p w14:paraId="4C1A05CF" w14:textId="77777777" w:rsidR="00F7687B" w:rsidRPr="0015195A" w:rsidRDefault="00F7687B" w:rsidP="00F7687B">
                              <w:pPr>
                                <w:rPr>
                                  <w:rFonts w:ascii="Calibri" w:hAnsi="Calibri"/>
                                  <w:color w:val="2C707D"/>
                                  <w:sz w:val="16"/>
                                  <w:szCs w:val="16"/>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850953" id="_x0000_t202" coordsize="21600,21600" o:spt="202" path="m,l,21600r21600,l21600,xe">
                  <v:stroke joinstyle="miter"/>
                  <v:path gradientshapeok="t" o:connecttype="rect"/>
                </v:shapetype>
                <v:shape id="Casella di testo 4" o:spid="_x0000_s1027" type="#_x0000_t202" style="position:absolute;left:0;text-align:left;margin-left:-22.5pt;margin-top:-4.2pt;width:98.9pt;height:35.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" filled="f" stroked="f">
                  <v:textbox>
                    <w:txbxContent>
                      <w:p w14:paraId="6D05FB3B" w14:textId="77777777" w:rsidR="00F7687B" w:rsidRPr="0015195A" w:rsidRDefault="00F7687B" w:rsidP="00F7687B">
                        <w:pPr>
                          <w:rPr>
                            <w:rFonts w:ascii="Calibri" w:hAnsi="Calibri"/>
                            <w:color w:val="2C707D"/>
                            <w:sz w:val="16"/>
                            <w:szCs w:val="16"/>
                            <w:lang w:val="it-IT"/>
                          </w:rPr>
                        </w:pPr>
                        <w:r w:rsidRPr="0015195A">
                          <w:rPr>
                            <w:rFonts w:ascii="Calibri" w:hAnsi="Calibri"/>
                            <w:color w:val="2C707D"/>
                            <w:sz w:val="16"/>
                            <w:szCs w:val="16"/>
                            <w:lang w:val="it-IT"/>
                          </w:rPr>
                          <w:t>CSEA</w:t>
                        </w:r>
                      </w:p>
                      <w:p w14:paraId="1983E632" w14:textId="77777777" w:rsidR="00F7687B" w:rsidRPr="0015195A" w:rsidRDefault="00F7687B" w:rsidP="00F7687B">
                        <w:pPr>
                          <w:rPr>
                            <w:rFonts w:ascii="Calibri" w:hAnsi="Calibri"/>
                            <w:color w:val="2C707D"/>
                            <w:sz w:val="16"/>
                            <w:szCs w:val="16"/>
                            <w:lang w:val="it-IT"/>
                          </w:rPr>
                        </w:pPr>
                        <w:r w:rsidRPr="0015195A">
                          <w:rPr>
                            <w:rFonts w:ascii="Calibri" w:hAnsi="Calibri"/>
                            <w:color w:val="2C707D"/>
                            <w:sz w:val="16"/>
                            <w:szCs w:val="16"/>
                            <w:lang w:val="it-IT"/>
                          </w:rPr>
                          <w:t>Cassa per i servizi</w:t>
                        </w:r>
                      </w:p>
                      <w:p w14:paraId="7422C508" w14:textId="77777777" w:rsidR="00F7687B" w:rsidRDefault="00F7687B" w:rsidP="00F7687B">
                        <w:pPr>
                          <w:rPr>
                            <w:rFonts w:ascii="Calibri" w:hAnsi="Calibri"/>
                            <w:color w:val="2C707D"/>
                            <w:sz w:val="16"/>
                            <w:szCs w:val="16"/>
                            <w:lang w:val="it-IT"/>
                          </w:rPr>
                        </w:pPr>
                        <w:r w:rsidRPr="0015195A">
                          <w:rPr>
                            <w:rFonts w:ascii="Calibri" w:hAnsi="Calibri"/>
                            <w:color w:val="2C707D"/>
                            <w:sz w:val="16"/>
                            <w:szCs w:val="16"/>
                            <w:lang w:val="it-IT"/>
                          </w:rPr>
                          <w:t>energetici e ambientali</w:t>
                        </w:r>
                      </w:p>
                      <w:p w14:paraId="74EDBEF0" w14:textId="77777777" w:rsidR="00F7687B" w:rsidRDefault="00F7687B" w:rsidP="00F7687B">
                        <w:pPr>
                          <w:rPr>
                            <w:rFonts w:ascii="Calibri" w:hAnsi="Calibri"/>
                            <w:color w:val="2C707D"/>
                            <w:sz w:val="16"/>
                            <w:szCs w:val="16"/>
                            <w:lang w:val="it-IT"/>
                          </w:rPr>
                        </w:pPr>
                      </w:p>
                      <w:p w14:paraId="5FC2E0EA" w14:textId="77777777" w:rsidR="00F7687B" w:rsidRDefault="00F7687B" w:rsidP="00F7687B">
                        <w:pPr>
                          <w:rPr>
                            <w:rFonts w:ascii="Calibri" w:hAnsi="Calibri"/>
                            <w:color w:val="2C707D"/>
                            <w:sz w:val="16"/>
                            <w:szCs w:val="16"/>
                            <w:lang w:val="it-IT"/>
                          </w:rPr>
                        </w:pPr>
                      </w:p>
                      <w:p w14:paraId="523B6838" w14:textId="77777777" w:rsidR="00F7687B" w:rsidRDefault="00F7687B" w:rsidP="00F7687B">
                        <w:pPr>
                          <w:rPr>
                            <w:rFonts w:ascii="Calibri" w:hAnsi="Calibri"/>
                            <w:color w:val="2C707D"/>
                            <w:sz w:val="16"/>
                            <w:szCs w:val="16"/>
                            <w:lang w:val="it-IT"/>
                          </w:rPr>
                        </w:pPr>
                      </w:p>
                      <w:p w14:paraId="4C1A05CF" w14:textId="77777777" w:rsidR="00F7687B" w:rsidRPr="0015195A" w:rsidRDefault="00F7687B" w:rsidP="00F7687B">
                        <w:pPr>
                          <w:rPr>
                            <w:rFonts w:ascii="Calibri" w:hAnsi="Calibri"/>
                            <w:color w:val="2C707D"/>
                            <w:sz w:val="16"/>
                            <w:szCs w:val="16"/>
                            <w:lang w:val="it-IT"/>
                          </w:rPr>
                        </w:pPr>
                      </w:p>
                    </w:txbxContent>
                  </v:textbox>
                </v:shape>
              </w:pict>
            </mc:Fallback>
          </mc:AlternateContent>
        </w:r>
        <w:r w:rsidR="004D2C80" w:rsidRPr="008171A9">
          <w:rPr>
            <w:rFonts w:ascii="Calibri" w:eastAsiaTheme="minorHAnsi" w:hAnsi="Calibri" w:cstheme="minorBidi"/>
            <w:color w:val="2C707D"/>
            <w:sz w:val="16"/>
            <w:szCs w:val="16"/>
            <w:lang w:val="it-IT"/>
          </w:rPr>
          <w:fldChar w:fldCharType="begin"/>
        </w:r>
        <w:r w:rsidR="004D2C80" w:rsidRPr="008171A9">
          <w:rPr>
            <w:rFonts w:ascii="Calibri" w:eastAsiaTheme="minorHAnsi" w:hAnsi="Calibri" w:cstheme="minorBidi"/>
            <w:color w:val="2C707D"/>
            <w:sz w:val="16"/>
            <w:szCs w:val="16"/>
            <w:lang w:val="it-IT"/>
          </w:rPr>
          <w:instrText>PAGE   \* MERGEFORMAT</w:instrText>
        </w:r>
        <w:r w:rsidR="004D2C80" w:rsidRPr="008171A9">
          <w:rPr>
            <w:rFonts w:ascii="Calibri" w:eastAsiaTheme="minorHAnsi" w:hAnsi="Calibri" w:cstheme="minorBidi"/>
            <w:color w:val="2C707D"/>
            <w:sz w:val="16"/>
            <w:szCs w:val="16"/>
            <w:lang w:val="it-IT"/>
          </w:rPr>
          <w:fldChar w:fldCharType="separate"/>
        </w:r>
        <w:r w:rsidR="00316AAD" w:rsidRPr="008171A9">
          <w:rPr>
            <w:rFonts w:ascii="Calibri" w:eastAsiaTheme="minorHAnsi" w:hAnsi="Calibri" w:cstheme="minorBidi"/>
            <w:color w:val="2C707D"/>
            <w:sz w:val="16"/>
            <w:szCs w:val="16"/>
            <w:lang w:val="it-IT"/>
          </w:rPr>
          <w:t>2</w:t>
        </w:r>
        <w:r w:rsidR="004D2C80" w:rsidRPr="008171A9">
          <w:rPr>
            <w:rFonts w:ascii="Calibri" w:eastAsiaTheme="minorHAnsi" w:hAnsi="Calibri" w:cstheme="minorBidi"/>
            <w:color w:val="2C707D"/>
            <w:sz w:val="16"/>
            <w:szCs w:val="16"/>
            <w:lang w:val="it-IT"/>
          </w:rPr>
          <w:fldChar w:fldCharType="end"/>
        </w:r>
      </w:p>
    </w:sdtContent>
  </w:sdt>
  <w:p w14:paraId="2234214C" w14:textId="3CDC3CBB" w:rsidR="006B7028" w:rsidRPr="000248C3" w:rsidRDefault="006B7028" w:rsidP="000248C3">
    <w:pPr>
      <w:pStyle w:val="Pidipagina"/>
      <w:rPr>
        <w:rFonts w:ascii="Calibri" w:hAnsi="Calibri"/>
        <w:color w:val="2C707D"/>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0927" w14:textId="6FA5B59B" w:rsidR="008171A9" w:rsidRDefault="008171A9"/>
  <w:tbl>
    <w:tblPr>
      <w:tblStyle w:val="Grigliatabella"/>
      <w:tblpPr w:leftFromText="141" w:rightFromText="141" w:vertAnchor="text" w:horzAnchor="margin" w:tblpXSpec="center" w:tblpY="1"/>
      <w:tblOverlap w:val="never"/>
      <w:tblW w:w="12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6"/>
      <w:gridCol w:w="4016"/>
      <w:gridCol w:w="4017"/>
    </w:tblGrid>
    <w:tr w:rsidR="008171A9" w:rsidRPr="008171A9" w14:paraId="2DE54538" w14:textId="77777777" w:rsidTr="008171A9">
      <w:tc>
        <w:tcPr>
          <w:tcW w:w="4016" w:type="dxa"/>
        </w:tcPr>
        <w:p w14:paraId="11BC6703" w14:textId="77777777" w:rsidR="008171A9" w:rsidRPr="00C87AC3" w:rsidRDefault="008171A9" w:rsidP="008171A9">
          <w:pPr>
            <w:ind w:left="1276"/>
            <w:rPr>
              <w:rFonts w:ascii="Calibri" w:hAnsi="Calibri"/>
              <w:color w:val="2C707D"/>
              <w:sz w:val="16"/>
              <w:szCs w:val="16"/>
              <w:lang w:val="it-IT"/>
            </w:rPr>
          </w:pPr>
          <w:r w:rsidRPr="00C87AC3">
            <w:rPr>
              <w:rFonts w:ascii="Calibri" w:hAnsi="Calibri"/>
              <w:color w:val="2C707D"/>
              <w:sz w:val="16"/>
              <w:szCs w:val="16"/>
              <w:lang w:val="it-IT"/>
            </w:rPr>
            <w:t>CSEA</w:t>
          </w:r>
        </w:p>
        <w:p w14:paraId="03C89DEF" w14:textId="77777777" w:rsidR="008171A9" w:rsidRPr="00C87AC3" w:rsidRDefault="008171A9" w:rsidP="008171A9">
          <w:pPr>
            <w:ind w:left="1276"/>
            <w:rPr>
              <w:rFonts w:ascii="Calibri" w:hAnsi="Calibri"/>
              <w:color w:val="2C707D"/>
              <w:sz w:val="16"/>
              <w:szCs w:val="16"/>
              <w:lang w:val="it-IT"/>
            </w:rPr>
          </w:pPr>
          <w:r w:rsidRPr="00C87AC3">
            <w:rPr>
              <w:rFonts w:ascii="Calibri" w:hAnsi="Calibri"/>
              <w:color w:val="2C707D"/>
              <w:sz w:val="16"/>
              <w:szCs w:val="16"/>
              <w:lang w:val="it-IT"/>
            </w:rPr>
            <w:t>Cassa per i servizi</w:t>
          </w:r>
        </w:p>
        <w:p w14:paraId="58234588" w14:textId="1D2243BC" w:rsidR="008171A9" w:rsidRPr="008171A9" w:rsidRDefault="008171A9" w:rsidP="008171A9">
          <w:pPr>
            <w:ind w:left="1276"/>
            <w:rPr>
              <w:lang w:val="it-IT"/>
            </w:rPr>
          </w:pPr>
          <w:r w:rsidRPr="00C87AC3">
            <w:rPr>
              <w:rFonts w:ascii="Calibri" w:hAnsi="Calibri"/>
              <w:color w:val="2C707D"/>
              <w:sz w:val="16"/>
              <w:szCs w:val="16"/>
              <w:lang w:val="it-IT"/>
            </w:rPr>
            <w:t>energetici e ambientali</w:t>
          </w:r>
        </w:p>
        <w:p w14:paraId="207DFCAD" w14:textId="2903A06E" w:rsidR="008171A9" w:rsidRPr="008171A9" w:rsidRDefault="008171A9" w:rsidP="008171A9">
          <w:pPr>
            <w:pStyle w:val="Pidipagina"/>
            <w:rPr>
              <w:lang w:val="it-IT"/>
            </w:rPr>
          </w:pPr>
        </w:p>
        <w:p w14:paraId="67E3E26D" w14:textId="137823AE" w:rsidR="008171A9" w:rsidRPr="008171A9" w:rsidRDefault="008171A9" w:rsidP="008171A9">
          <w:pPr>
            <w:pStyle w:val="Pidipagina"/>
            <w:rPr>
              <w:lang w:val="it-IT"/>
            </w:rPr>
          </w:pPr>
        </w:p>
      </w:tc>
      <w:tc>
        <w:tcPr>
          <w:tcW w:w="4016" w:type="dxa"/>
        </w:tcPr>
        <w:p w14:paraId="6B7CE891" w14:textId="77777777" w:rsidR="008171A9" w:rsidRPr="00C87AC3" w:rsidRDefault="008171A9" w:rsidP="008171A9">
          <w:pPr>
            <w:ind w:left="1225"/>
            <w:rPr>
              <w:rFonts w:ascii="Calibri" w:hAnsi="Calibri"/>
              <w:color w:val="2C707D"/>
              <w:sz w:val="16"/>
              <w:szCs w:val="16"/>
              <w:lang w:val="it-IT"/>
            </w:rPr>
          </w:pPr>
          <w:r w:rsidRPr="00C87AC3">
            <w:rPr>
              <w:rFonts w:ascii="Calibri" w:hAnsi="Calibri"/>
              <w:color w:val="2C707D"/>
              <w:sz w:val="16"/>
              <w:szCs w:val="16"/>
              <w:lang w:val="it-IT"/>
            </w:rPr>
            <w:t>C.F. 80198650584</w:t>
          </w:r>
        </w:p>
        <w:p w14:paraId="31F2FC96" w14:textId="7ECB55DB" w:rsidR="008171A9" w:rsidRPr="00C87AC3" w:rsidRDefault="008171A9" w:rsidP="008171A9">
          <w:pPr>
            <w:ind w:left="1225"/>
            <w:rPr>
              <w:rFonts w:ascii="Calibri" w:hAnsi="Calibri"/>
              <w:color w:val="2C707D"/>
              <w:sz w:val="16"/>
              <w:szCs w:val="16"/>
              <w:lang w:val="it-IT"/>
            </w:rPr>
          </w:pPr>
          <w:r>
            <w:rPr>
              <w:rFonts w:ascii="Calibri" w:hAnsi="Calibri"/>
              <w:color w:val="2C707D"/>
              <w:sz w:val="16"/>
              <w:szCs w:val="16"/>
              <w:lang w:val="it-IT"/>
            </w:rPr>
            <w:t>Piazza Augusto Imperatore 32</w:t>
          </w:r>
          <w:r w:rsidRPr="00C87AC3">
            <w:rPr>
              <w:rFonts w:ascii="Calibri" w:hAnsi="Calibri"/>
              <w:color w:val="2C707D"/>
              <w:sz w:val="16"/>
              <w:szCs w:val="16"/>
              <w:lang w:val="it-IT"/>
            </w:rPr>
            <w:t>,</w:t>
          </w:r>
        </w:p>
        <w:p w14:paraId="51D0CE59" w14:textId="5B41F6EE" w:rsidR="008171A9" w:rsidRPr="000248C3" w:rsidRDefault="008171A9" w:rsidP="008171A9">
          <w:pPr>
            <w:ind w:left="1225"/>
            <w:rPr>
              <w:rFonts w:ascii="Calibri" w:hAnsi="Calibri"/>
              <w:color w:val="2C707D"/>
              <w:sz w:val="16"/>
              <w:szCs w:val="16"/>
            </w:rPr>
          </w:pPr>
          <w:r w:rsidRPr="005E0B2B">
            <w:rPr>
              <w:rFonts w:ascii="Calibri" w:hAnsi="Calibri"/>
              <w:color w:val="2C707D"/>
              <w:sz w:val="16"/>
              <w:szCs w:val="16"/>
            </w:rPr>
            <w:t>001</w:t>
          </w:r>
          <w:r>
            <w:rPr>
              <w:rFonts w:ascii="Calibri" w:hAnsi="Calibri"/>
              <w:color w:val="2C707D"/>
              <w:sz w:val="16"/>
              <w:szCs w:val="16"/>
            </w:rPr>
            <w:t>8</w:t>
          </w:r>
          <w:r w:rsidRPr="005E0B2B">
            <w:rPr>
              <w:rFonts w:ascii="Calibri" w:hAnsi="Calibri"/>
              <w:color w:val="2C707D"/>
              <w:sz w:val="16"/>
              <w:szCs w:val="16"/>
            </w:rPr>
            <w:t>6 - Roma</w:t>
          </w:r>
        </w:p>
        <w:p w14:paraId="2C724C96" w14:textId="3A690F4E" w:rsidR="008171A9" w:rsidRPr="008171A9" w:rsidRDefault="008171A9" w:rsidP="008171A9">
          <w:pPr>
            <w:pStyle w:val="Pidipagina"/>
            <w:ind w:left="1225"/>
            <w:rPr>
              <w:lang w:val="it-IT"/>
            </w:rPr>
          </w:pPr>
        </w:p>
      </w:tc>
      <w:tc>
        <w:tcPr>
          <w:tcW w:w="4017" w:type="dxa"/>
        </w:tcPr>
        <w:p w14:paraId="2F615627" w14:textId="77777777" w:rsidR="008171A9" w:rsidRPr="005E0B2B" w:rsidRDefault="008171A9" w:rsidP="008171A9">
          <w:pPr>
            <w:ind w:left="1183"/>
            <w:rPr>
              <w:rFonts w:ascii="Calibri" w:hAnsi="Calibri"/>
              <w:color w:val="2C707D"/>
              <w:sz w:val="16"/>
              <w:szCs w:val="16"/>
            </w:rPr>
          </w:pPr>
          <w:r w:rsidRPr="005E0B2B">
            <w:rPr>
              <w:rFonts w:ascii="Calibri" w:hAnsi="Calibri"/>
              <w:color w:val="2C707D"/>
              <w:sz w:val="16"/>
              <w:szCs w:val="16"/>
            </w:rPr>
            <w:t>+39 06.321013-1</w:t>
          </w:r>
        </w:p>
        <w:p w14:paraId="4432DBA0" w14:textId="454ED09D" w:rsidR="008171A9" w:rsidRPr="000248C3" w:rsidRDefault="0096621F" w:rsidP="008171A9">
          <w:pPr>
            <w:ind w:left="1183"/>
            <w:rPr>
              <w:rFonts w:ascii="Calibri" w:hAnsi="Calibri"/>
              <w:color w:val="2C707D"/>
              <w:sz w:val="16"/>
              <w:szCs w:val="16"/>
            </w:rPr>
          </w:pPr>
          <w:r w:rsidRPr="0096621F">
            <w:rPr>
              <w:rFonts w:ascii="Calibri" w:hAnsi="Calibri"/>
              <w:color w:val="2C707D"/>
              <w:sz w:val="16"/>
              <w:szCs w:val="16"/>
            </w:rPr>
            <w:t>info@pec.csea.it</w:t>
          </w:r>
        </w:p>
        <w:p w14:paraId="37F0D9EE" w14:textId="6C73BE88" w:rsidR="008171A9" w:rsidRPr="008171A9" w:rsidRDefault="008171A9" w:rsidP="008171A9">
          <w:pPr>
            <w:pStyle w:val="Pidipagina"/>
            <w:ind w:right="-1634"/>
            <w:rPr>
              <w:lang w:val="it-IT"/>
            </w:rPr>
          </w:pPr>
        </w:p>
      </w:tc>
    </w:tr>
  </w:tbl>
  <w:p w14:paraId="00024E49" w14:textId="270F1B3D" w:rsidR="005E0B2B" w:rsidRPr="008171A9" w:rsidRDefault="005E0B2B">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540DD" w14:textId="77777777" w:rsidR="00152708" w:rsidRDefault="00152708" w:rsidP="000248C3">
      <w:r>
        <w:separator/>
      </w:r>
    </w:p>
  </w:footnote>
  <w:footnote w:type="continuationSeparator" w:id="0">
    <w:p w14:paraId="26693469" w14:textId="77777777" w:rsidR="00152708" w:rsidRDefault="00152708" w:rsidP="000248C3">
      <w:r>
        <w:continuationSeparator/>
      </w:r>
    </w:p>
  </w:footnote>
  <w:footnote w:id="1">
    <w:p w14:paraId="4BB2DF2B" w14:textId="2DDBFCD3" w:rsidR="00575884" w:rsidRPr="008173CE" w:rsidRDefault="00575884" w:rsidP="00575884">
      <w:pPr>
        <w:pStyle w:val="Testonotaapidipagina"/>
        <w:jc w:val="both"/>
        <w:rPr>
          <w:rFonts w:asciiTheme="majorHAnsi" w:hAnsiTheme="majorHAnsi" w:cstheme="majorHAnsi"/>
          <w:sz w:val="18"/>
          <w:szCs w:val="18"/>
        </w:rPr>
      </w:pPr>
      <w:r w:rsidRPr="00575884">
        <w:rPr>
          <w:rStyle w:val="Rimandonotaapidipagina"/>
          <w:rFonts w:asciiTheme="majorHAnsi" w:hAnsiTheme="majorHAnsi" w:cstheme="majorHAnsi"/>
          <w:sz w:val="18"/>
          <w:szCs w:val="18"/>
        </w:rPr>
        <w:footnoteRef/>
      </w:r>
      <w:r w:rsidRPr="00575884">
        <w:rPr>
          <w:rFonts w:asciiTheme="majorHAnsi" w:hAnsiTheme="majorHAnsi" w:cstheme="majorHAnsi"/>
          <w:sz w:val="18"/>
          <w:szCs w:val="18"/>
        </w:rPr>
        <w:t xml:space="preserve"> </w:t>
      </w:r>
      <w:r w:rsidRPr="008173CE">
        <w:rPr>
          <w:rFonts w:asciiTheme="majorHAnsi" w:hAnsiTheme="majorHAnsi" w:cstheme="majorHAnsi"/>
          <w:sz w:val="18"/>
          <w:szCs w:val="18"/>
        </w:rPr>
        <w:t>L’indice dei domicili digitali delle Pubbliche Amministrazioni (IPA) rappresenta il pubblico elenco di fiducia nel quale sono indicati i domicili digitali da utilizzare per le comunicazioni e per lo scambio di informazioni e per l'invio di documenti a tutti gli effetti di legge tra le pubbliche amministrazioni e i privati, ai sensi dell’art. 6-ter del CAD e delle “Linee guida dell’indice dei domicili digitali delle pubbliche amministrazioni e dei gestori di pubblici servizi” emanate da AgID. In tale indice sono riportate le informazioni relative all’Ente e i relativi domicili digitali.</w:t>
      </w:r>
    </w:p>
  </w:footnote>
  <w:footnote w:id="2">
    <w:p w14:paraId="2A028EC4" w14:textId="3BC52559" w:rsidR="00266C86" w:rsidRPr="00266C86" w:rsidRDefault="00266C86">
      <w:pPr>
        <w:pStyle w:val="Testonotaapidipagina"/>
        <w:rPr>
          <w:rFonts w:asciiTheme="majorHAnsi" w:hAnsiTheme="majorHAnsi" w:cstheme="majorHAnsi"/>
          <w:i/>
          <w:iCs/>
          <w:sz w:val="18"/>
          <w:szCs w:val="18"/>
        </w:rPr>
      </w:pPr>
      <w:r>
        <w:rPr>
          <w:rStyle w:val="Rimandonotaapidipagina"/>
        </w:rPr>
        <w:footnoteRef/>
      </w:r>
      <w:r>
        <w:t xml:space="preserve"> </w:t>
      </w:r>
      <w:r w:rsidRPr="00266C86">
        <w:rPr>
          <w:rFonts w:asciiTheme="majorHAnsi" w:hAnsiTheme="majorHAnsi" w:cstheme="majorHAnsi"/>
          <w:i/>
          <w:iCs/>
          <w:sz w:val="18"/>
          <w:szCs w:val="18"/>
        </w:rPr>
        <w:t>Nel caso in cui il servizio di conservazione venga affidato ad un conservatore, le attività suddette o alcune di esse, ad esclusione della lettera m), potranno essere affidate al responsabile del servizio di conservazione, rimanendo in ogni caso inteso che la responsabilità giuridica generale sui processi di conservazione, non essendo delegabile, rimane in capo al responsabile della conservazione</w:t>
      </w:r>
      <w:r>
        <w:rPr>
          <w:rFonts w:asciiTheme="majorHAnsi" w:hAnsiTheme="majorHAnsi" w:cstheme="majorHAnsi"/>
          <w:i/>
          <w:iCs/>
          <w:sz w:val="18"/>
          <w:szCs w:val="18"/>
        </w:rPr>
        <w:t>.</w:t>
      </w:r>
    </w:p>
  </w:footnote>
  <w:footnote w:id="3">
    <w:p w14:paraId="480A492D" w14:textId="6946A180" w:rsidR="002E7EE2" w:rsidRPr="002E7EE2" w:rsidRDefault="002E7EE2">
      <w:pPr>
        <w:pStyle w:val="Testonotaapidipagina"/>
        <w:rPr>
          <w:rFonts w:asciiTheme="majorHAnsi" w:hAnsiTheme="majorHAnsi" w:cstheme="majorHAnsi"/>
          <w:sz w:val="18"/>
          <w:szCs w:val="18"/>
        </w:rPr>
      </w:pPr>
      <w:r w:rsidRPr="002E7EE2">
        <w:rPr>
          <w:rStyle w:val="Rimandonotaapidipagina"/>
          <w:rFonts w:asciiTheme="majorHAnsi" w:hAnsiTheme="majorHAnsi" w:cstheme="majorHAnsi"/>
          <w:sz w:val="18"/>
          <w:szCs w:val="18"/>
        </w:rPr>
        <w:footnoteRef/>
      </w:r>
      <w:r w:rsidRPr="002E7EE2">
        <w:rPr>
          <w:rFonts w:asciiTheme="majorHAnsi" w:hAnsiTheme="majorHAnsi" w:cstheme="majorHAnsi"/>
          <w:sz w:val="18"/>
          <w:szCs w:val="18"/>
        </w:rPr>
        <w:t xml:space="preserve"> L’attuale Responsabile della protezione dei dati personali della CSEA è stato nominato,</w:t>
      </w:r>
      <w:r>
        <w:rPr>
          <w:rFonts w:asciiTheme="majorHAnsi" w:hAnsiTheme="majorHAnsi" w:cstheme="majorHAnsi"/>
          <w:sz w:val="18"/>
          <w:szCs w:val="18"/>
        </w:rPr>
        <w:t xml:space="preserve"> ai </w:t>
      </w:r>
      <w:r w:rsidRPr="002E7EE2">
        <w:rPr>
          <w:rFonts w:asciiTheme="majorHAnsi" w:hAnsiTheme="majorHAnsi" w:cstheme="majorHAnsi"/>
          <w:sz w:val="18"/>
          <w:szCs w:val="18"/>
        </w:rPr>
        <w:t>sensi dell’a</w:t>
      </w:r>
      <w:r>
        <w:rPr>
          <w:rFonts w:asciiTheme="majorHAnsi" w:hAnsiTheme="majorHAnsi" w:cstheme="majorHAnsi"/>
          <w:sz w:val="18"/>
          <w:szCs w:val="18"/>
        </w:rPr>
        <w:t>r</w:t>
      </w:r>
      <w:r w:rsidRPr="002E7EE2">
        <w:rPr>
          <w:rFonts w:asciiTheme="majorHAnsi" w:hAnsiTheme="majorHAnsi" w:cstheme="majorHAnsi"/>
          <w:sz w:val="18"/>
          <w:szCs w:val="18"/>
        </w:rPr>
        <w:t>t.</w:t>
      </w:r>
      <w:r>
        <w:rPr>
          <w:rFonts w:asciiTheme="majorHAnsi" w:hAnsiTheme="majorHAnsi" w:cstheme="majorHAnsi"/>
          <w:sz w:val="18"/>
          <w:szCs w:val="18"/>
        </w:rPr>
        <w:t xml:space="preserve"> </w:t>
      </w:r>
      <w:r w:rsidRPr="002E7EE2">
        <w:rPr>
          <w:rFonts w:asciiTheme="majorHAnsi" w:hAnsiTheme="majorHAnsi" w:cstheme="majorHAnsi"/>
          <w:sz w:val="18"/>
          <w:szCs w:val="18"/>
        </w:rPr>
        <w:t>37 del GDPR, con delibera del Comitato di gestione del 26.10.2022, con incarico triennale a decorrere dal 1.11.2022.</w:t>
      </w:r>
    </w:p>
  </w:footnote>
  <w:footnote w:id="4">
    <w:p w14:paraId="38D5BC93" w14:textId="21BA803B" w:rsidR="00E653C4" w:rsidRPr="008173CE" w:rsidRDefault="00E653C4" w:rsidP="00E653C4">
      <w:pPr>
        <w:pStyle w:val="Testonotaapidipagina"/>
        <w:jc w:val="both"/>
        <w:rPr>
          <w:rFonts w:asciiTheme="majorHAnsi" w:hAnsiTheme="majorHAnsi" w:cstheme="majorHAnsi"/>
        </w:rPr>
      </w:pPr>
      <w:r>
        <w:rPr>
          <w:rStyle w:val="Rimandonotaapidipagina"/>
        </w:rPr>
        <w:footnoteRef/>
      </w:r>
      <w:r>
        <w:t xml:space="preserve"> </w:t>
      </w:r>
      <w:r w:rsidRPr="008173CE">
        <w:rPr>
          <w:rFonts w:asciiTheme="majorHAnsi" w:hAnsiTheme="majorHAnsi" w:cstheme="majorHAnsi"/>
          <w:sz w:val="18"/>
          <w:szCs w:val="18"/>
        </w:rPr>
        <w:t>L’art. 22 comma 3 del CAD prevede</w:t>
      </w:r>
      <w:r w:rsidRPr="008173CE">
        <w:rPr>
          <w:rFonts w:asciiTheme="majorHAnsi" w:hAnsiTheme="majorHAnsi" w:cstheme="majorHAnsi"/>
          <w:sz w:val="16"/>
          <w:szCs w:val="16"/>
        </w:rPr>
        <w:t xml:space="preserve"> “</w:t>
      </w:r>
      <w:r w:rsidRPr="008173CE">
        <w:rPr>
          <w:rFonts w:asciiTheme="majorHAnsi" w:hAnsiTheme="majorHAnsi" w:cstheme="majorHAnsi"/>
          <w:i/>
          <w:iCs/>
          <w:sz w:val="18"/>
          <w:szCs w:val="18"/>
        </w:rPr>
        <w:t>Le copie per immagine su supporto informatico di documenti originali formati in origine su supporto analogico nel rispetto delle Linee guida hanno la stessa efficacia probatoria degli originali da cui sono tratte se la loro conformità all'originale non è espressamente disconosciuta</w:t>
      </w:r>
      <w:r w:rsidRPr="008173CE">
        <w:rPr>
          <w:rFonts w:asciiTheme="majorHAnsi" w:hAnsiTheme="majorHAnsi" w:cstheme="majorHAnsi"/>
          <w:i/>
          <w:iCs/>
          <w:sz w:val="16"/>
          <w:szCs w:val="16"/>
        </w:rPr>
        <w:t>”</w:t>
      </w:r>
    </w:p>
  </w:footnote>
  <w:footnote w:id="5">
    <w:p w14:paraId="0FE3A543" w14:textId="40D96251" w:rsidR="00683119" w:rsidRPr="00683119" w:rsidRDefault="00683119" w:rsidP="00683119">
      <w:pPr>
        <w:pStyle w:val="Testonotaapidipagina"/>
        <w:jc w:val="both"/>
        <w:rPr>
          <w:rFonts w:asciiTheme="majorHAnsi" w:hAnsiTheme="majorHAnsi" w:cstheme="majorHAnsi"/>
          <w:sz w:val="18"/>
          <w:szCs w:val="18"/>
        </w:rPr>
      </w:pPr>
      <w:r>
        <w:rPr>
          <w:rStyle w:val="Rimandonotaapidipagina"/>
        </w:rPr>
        <w:footnoteRef/>
      </w:r>
      <w:r>
        <w:t xml:space="preserve"> </w:t>
      </w:r>
      <w:r w:rsidRPr="00856740">
        <w:rPr>
          <w:rFonts w:asciiTheme="majorHAnsi" w:hAnsiTheme="majorHAnsi" w:cstheme="majorHAnsi"/>
          <w:sz w:val="18"/>
          <w:szCs w:val="18"/>
        </w:rPr>
        <w:t>Linee guida AgID, par. 3.6</w:t>
      </w:r>
      <w:r w:rsidR="00856740" w:rsidRPr="00856740">
        <w:rPr>
          <w:rFonts w:asciiTheme="majorHAnsi" w:hAnsiTheme="majorHAnsi" w:cstheme="majorHAnsi"/>
          <w:sz w:val="18"/>
          <w:szCs w:val="18"/>
        </w:rPr>
        <w:t xml:space="preserve"> “</w:t>
      </w:r>
      <w:r w:rsidRPr="00856740">
        <w:rPr>
          <w:rFonts w:asciiTheme="majorHAnsi" w:hAnsiTheme="majorHAnsi" w:cstheme="majorHAnsi"/>
          <w:i/>
          <w:iCs/>
          <w:sz w:val="18"/>
          <w:szCs w:val="18"/>
        </w:rPr>
        <w:t>I formati da utilizzare nell’ambito delle presenti Linee guida sono quelli previsti dall’Allegato 2 “Formati di file e riversamento</w:t>
      </w:r>
      <w:r w:rsidR="00856740" w:rsidRPr="00856740">
        <w:rPr>
          <w:rFonts w:asciiTheme="majorHAnsi" w:hAnsiTheme="majorHAnsi" w:cstheme="majorHAnsi"/>
          <w:i/>
          <w:iCs/>
          <w:sz w:val="18"/>
          <w:szCs w:val="18"/>
        </w:rPr>
        <w:t>”.</w:t>
      </w:r>
      <w:r w:rsidR="00856740">
        <w:rPr>
          <w:rFonts w:asciiTheme="majorHAnsi" w:hAnsiTheme="majorHAnsi" w:cstheme="majorHAnsi"/>
          <w:i/>
          <w:iCs/>
          <w:sz w:val="18"/>
          <w:szCs w:val="18"/>
        </w:rPr>
        <w:t xml:space="preserve"> </w:t>
      </w:r>
    </w:p>
  </w:footnote>
  <w:footnote w:id="6">
    <w:p w14:paraId="6B969325" w14:textId="77777777" w:rsidR="00C07BDE" w:rsidRPr="008F6FF6" w:rsidRDefault="00C07BDE" w:rsidP="00C07BDE">
      <w:pPr>
        <w:autoSpaceDE w:val="0"/>
        <w:autoSpaceDN w:val="0"/>
        <w:adjustRightInd w:val="0"/>
        <w:jc w:val="both"/>
        <w:rPr>
          <w:lang w:val="it-IT"/>
        </w:rPr>
      </w:pPr>
      <w:r>
        <w:rPr>
          <w:rStyle w:val="Rimandonotaapidipagina"/>
        </w:rPr>
        <w:footnoteRef/>
      </w:r>
      <w:r w:rsidRPr="008F6FF6">
        <w:rPr>
          <w:lang w:val="it-IT"/>
        </w:rPr>
        <w:t xml:space="preserve"> </w:t>
      </w:r>
      <w:r w:rsidRPr="008F6FF6">
        <w:rPr>
          <w:rFonts w:asciiTheme="majorHAnsi" w:hAnsiTheme="majorHAnsi" w:cstheme="majorHAnsi"/>
          <w:sz w:val="16"/>
          <w:szCs w:val="16"/>
          <w:lang w:val="it-IT"/>
        </w:rPr>
        <w:t>“</w:t>
      </w:r>
      <w:r w:rsidRPr="008F6FF6">
        <w:rPr>
          <w:rFonts w:ascii="Calibri" w:hAnsi="Calibri" w:cs="Calibri"/>
          <w:i/>
          <w:iCs/>
          <w:sz w:val="16"/>
          <w:szCs w:val="16"/>
          <w:lang w:val="it-IT" w:eastAsia="ja-JP"/>
        </w:rPr>
        <w:t>Il responsabile della conservazione, che opera d'intesa con il responsabile del trattamento dei dati personali, con il responsabile della sicurezza e con il responsabile dei sistemi informativi, può affidare, ai sensi dell'articolo 34, comma 1-bis, lettera b), la conservazione dei documenti informatici ad altri soggetti, pubblici o privati, che offrono idonee garanzie organizzative, e tecnologiche e di protezione dei dati personali</w:t>
      </w:r>
      <w:r>
        <w:rPr>
          <w:rFonts w:ascii="Calibri" w:hAnsi="Calibri" w:cs="Calibri"/>
          <w:i/>
          <w:iCs/>
          <w:sz w:val="16"/>
          <w:szCs w:val="16"/>
          <w:lang w:val="it-IT" w:eastAsia="ja-JP"/>
        </w:rPr>
        <w:t>”</w:t>
      </w:r>
      <w:r>
        <w:rPr>
          <w:rFonts w:ascii="Calibri" w:hAnsi="Calibri" w:cs="Calibri"/>
          <w:sz w:val="20"/>
          <w:lang w:val="it-IT" w:eastAsia="ja-JP"/>
        </w:rPr>
        <w:t>.</w:t>
      </w:r>
    </w:p>
  </w:footnote>
  <w:footnote w:id="7">
    <w:p w14:paraId="0F521133" w14:textId="07DD0EDC" w:rsidR="00CA6C30" w:rsidRPr="00CA6C30" w:rsidRDefault="00CA6C30">
      <w:pPr>
        <w:pStyle w:val="Testonotaapidipagina"/>
      </w:pPr>
      <w:r>
        <w:rPr>
          <w:rStyle w:val="Rimandonotaapidipagina"/>
        </w:rPr>
        <w:footnoteRef/>
      </w:r>
      <w:r w:rsidRPr="00CA6C30">
        <w:t xml:space="preserve"> </w:t>
      </w:r>
      <w:r w:rsidRPr="00CA6C30">
        <w:rPr>
          <w:rFonts w:asciiTheme="majorHAnsi" w:hAnsiTheme="majorHAnsi" w:cstheme="majorHAnsi"/>
          <w:sz w:val="16"/>
          <w:szCs w:val="16"/>
        </w:rPr>
        <w:t>Savino Solution S.p.A. svolge il servizio di conservazione della documentazione fiscale e del lavoro.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D821" w14:textId="1A019A8F" w:rsidR="006B7028" w:rsidRDefault="006B7028">
    <w:pPr>
      <w:pStyle w:val="Intestazione"/>
    </w:pPr>
    <w:r>
      <w:rPr>
        <w:noProof/>
        <w:lang w:val="it-IT"/>
      </w:rPr>
      <w:drawing>
        <wp:anchor distT="0" distB="0" distL="114300" distR="114300" simplePos="0" relativeHeight="251658752" behindDoc="0" locked="0" layoutInCell="1" allowOverlap="1" wp14:anchorId="4A9312AD" wp14:editId="459BA9A9">
          <wp:simplePos x="0" y="0"/>
          <wp:positionH relativeFrom="column">
            <wp:posOffset>-1066800</wp:posOffset>
          </wp:positionH>
          <wp:positionV relativeFrom="paragraph">
            <wp:posOffset>-211455</wp:posOffset>
          </wp:positionV>
          <wp:extent cx="2539365" cy="209952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cartaintestata.jpg"/>
                  <pic:cNvPicPr/>
                </pic:nvPicPr>
                <pic:blipFill rotWithShape="1">
                  <a:blip r:embed="rId1">
                    <a:extLst>
                      <a:ext uri="{28A0092B-C50C-407E-A947-70E740481C1C}">
                        <a14:useLocalDpi xmlns:a14="http://schemas.microsoft.com/office/drawing/2010/main" val="0"/>
                      </a:ext>
                    </a:extLst>
                  </a:blip>
                  <a:srcRect l="-21643" t="-39876" r="43295" b="-89893"/>
                  <a:stretch/>
                </pic:blipFill>
                <pic:spPr bwMode="auto">
                  <a:xfrm>
                    <a:off x="0" y="0"/>
                    <a:ext cx="2539365" cy="2099522"/>
                  </a:xfrm>
                  <a:prstGeom prst="diagStrip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CB9E" w14:textId="77777777" w:rsidR="006B7028" w:rsidRDefault="006B7028">
    <w:pPr>
      <w:pStyle w:val="Intestazione"/>
    </w:pPr>
    <w:r>
      <w:rPr>
        <w:noProof/>
        <w:lang w:val="it-IT"/>
      </w:rPr>
      <w:drawing>
        <wp:anchor distT="0" distB="0" distL="114300" distR="114300" simplePos="0" relativeHeight="251655680" behindDoc="0" locked="0" layoutInCell="1" allowOverlap="1" wp14:anchorId="606B8B69" wp14:editId="3D76590F">
          <wp:simplePos x="0" y="0"/>
          <wp:positionH relativeFrom="column">
            <wp:posOffset>-1168400</wp:posOffset>
          </wp:positionH>
          <wp:positionV relativeFrom="paragraph">
            <wp:posOffset>-330200</wp:posOffset>
          </wp:positionV>
          <wp:extent cx="2370455" cy="2057207"/>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cartaintestata.jpg"/>
                  <pic:cNvPicPr/>
                </pic:nvPicPr>
                <pic:blipFill rotWithShape="1">
                  <a:blip r:embed="rId1">
                    <a:alphaModFix amt="32000"/>
                    <a:extLst>
                      <a:ext uri="{28A0092B-C50C-407E-A947-70E740481C1C}">
                        <a14:useLocalDpi xmlns:a14="http://schemas.microsoft.com/office/drawing/2010/main" val="0"/>
                      </a:ext>
                    </a:extLst>
                  </a:blip>
                  <a:srcRect l="-19965" t="-36139" r="46983" b="-88509"/>
                  <a:stretch/>
                </pic:blipFill>
                <pic:spPr bwMode="auto">
                  <a:xfrm>
                    <a:off x="0" y="0"/>
                    <a:ext cx="2373492" cy="2059842"/>
                  </a:xfrm>
                  <a:prstGeom prst="diagStrip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3CCE1C59" w14:textId="1E666694" w:rsidR="006B7028" w:rsidRDefault="006B7028" w:rsidP="00915375">
    <w:pPr>
      <w:pStyle w:val="Intestazione"/>
      <w:rPr>
        <w:rFonts w:ascii="ITC Avant Garde Gothic LT Book" w:hAnsi="ITC Avant Garde Gothic LT Book"/>
        <w:b/>
        <w:color w:val="2C707D"/>
      </w:rPr>
    </w:pPr>
  </w:p>
  <w:p w14:paraId="70D62ED0" w14:textId="77777777" w:rsidR="004D2C80" w:rsidRDefault="004D2C80" w:rsidP="00915375">
    <w:pPr>
      <w:pStyle w:val="Intestazione"/>
      <w:rPr>
        <w:rFonts w:ascii="ITC Avant Garde Gothic LT Book" w:hAnsi="ITC Avant Garde Gothic LT Book"/>
        <w:b/>
        <w:color w:val="2C707D"/>
      </w:rPr>
    </w:pPr>
  </w:p>
  <w:p w14:paraId="63CECEA8" w14:textId="77777777" w:rsidR="004D2C80" w:rsidRDefault="004D2C80" w:rsidP="00915375">
    <w:pPr>
      <w:pStyle w:val="Intestazione"/>
      <w:rPr>
        <w:rFonts w:ascii="ITC Avant Garde Gothic LT Book" w:hAnsi="ITC Avant Garde Gothic LT Book"/>
        <w:b/>
        <w:color w:val="2C707D"/>
      </w:rPr>
    </w:pPr>
  </w:p>
  <w:p w14:paraId="0FDAEEDB" w14:textId="77777777" w:rsidR="004D2C80" w:rsidRDefault="004D2C80" w:rsidP="00915375">
    <w:pPr>
      <w:pStyle w:val="Intestazione"/>
      <w:rPr>
        <w:rFonts w:ascii="ITC Avant Garde Gothic LT Book" w:hAnsi="ITC Avant Garde Gothic LT Book"/>
        <w:b/>
        <w:color w:val="2C707D"/>
      </w:rPr>
    </w:pPr>
  </w:p>
  <w:p w14:paraId="5D0A09A5" w14:textId="77777777" w:rsidR="004D2C80" w:rsidRPr="000248C3" w:rsidRDefault="004D2C80" w:rsidP="00915375">
    <w:pPr>
      <w:pStyle w:val="Intestazione"/>
      <w:rPr>
        <w:rFonts w:ascii="ITC Avant Garde Gothic LT Book" w:hAnsi="ITC Avant Garde Gothic LT Book"/>
        <w:b/>
        <w:color w:val="2C707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8341" w14:textId="075CB1CE" w:rsidR="005E0B2B" w:rsidRDefault="005E0B2B">
    <w:pPr>
      <w:pStyle w:val="Intestazione"/>
    </w:pPr>
    <w:r>
      <w:rPr>
        <w:noProof/>
        <w:lang w:val="it-IT"/>
      </w:rPr>
      <w:drawing>
        <wp:anchor distT="0" distB="0" distL="114300" distR="114300" simplePos="0" relativeHeight="251664896" behindDoc="0" locked="0" layoutInCell="1" allowOverlap="1" wp14:anchorId="30A73E7D" wp14:editId="16A52C8C">
          <wp:simplePos x="0" y="0"/>
          <wp:positionH relativeFrom="column">
            <wp:posOffset>-914400</wp:posOffset>
          </wp:positionH>
          <wp:positionV relativeFrom="paragraph">
            <wp:posOffset>-59055</wp:posOffset>
          </wp:positionV>
          <wp:extent cx="3496733" cy="2099098"/>
          <wp:effectExtent l="0" t="0" r="889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cartaintestata.jpg"/>
                  <pic:cNvPicPr/>
                </pic:nvPicPr>
                <pic:blipFill rotWithShape="1">
                  <a:blip r:embed="rId1">
                    <a:extLst>
                      <a:ext uri="{28A0092B-C50C-407E-A947-70E740481C1C}">
                        <a14:useLocalDpi xmlns:a14="http://schemas.microsoft.com/office/drawing/2010/main" val="0"/>
                      </a:ext>
                    </a:extLst>
                  </a:blip>
                  <a:srcRect l="-21643" t="-39876" r="13736" b="-89892"/>
                  <a:stretch/>
                </pic:blipFill>
                <pic:spPr bwMode="auto">
                  <a:xfrm>
                    <a:off x="0" y="0"/>
                    <a:ext cx="3497440" cy="20995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06D19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357DF"/>
    <w:multiLevelType w:val="hybridMultilevel"/>
    <w:tmpl w:val="E962DC56"/>
    <w:lvl w:ilvl="0" w:tplc="D92ABC14">
      <w:start w:val="3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274926"/>
    <w:multiLevelType w:val="hybridMultilevel"/>
    <w:tmpl w:val="FAEE37F4"/>
    <w:lvl w:ilvl="0" w:tplc="479EE20C">
      <w:numFmt w:val="bullet"/>
      <w:lvlText w:val="-"/>
      <w:lvlJc w:val="left"/>
      <w:pPr>
        <w:ind w:left="720" w:hanging="360"/>
      </w:pPr>
      <w:rPr>
        <w:rFonts w:ascii="Calibri" w:eastAsiaTheme="minorHAnsi" w:hAnsi="Calibri"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Calibri" w:eastAsiaTheme="minorEastAsia"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CB3D85"/>
    <w:multiLevelType w:val="hybridMultilevel"/>
    <w:tmpl w:val="D20E15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CA7E46"/>
    <w:multiLevelType w:val="hybridMultilevel"/>
    <w:tmpl w:val="1EEEE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53355F"/>
    <w:multiLevelType w:val="multilevel"/>
    <w:tmpl w:val="42485A3E"/>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54E1850"/>
    <w:multiLevelType w:val="hybridMultilevel"/>
    <w:tmpl w:val="F586BEFA"/>
    <w:lvl w:ilvl="0" w:tplc="479EE20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C06D36"/>
    <w:multiLevelType w:val="multilevel"/>
    <w:tmpl w:val="42485A3E"/>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7084E1B"/>
    <w:multiLevelType w:val="hybridMultilevel"/>
    <w:tmpl w:val="658AB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734E05"/>
    <w:multiLevelType w:val="hybridMultilevel"/>
    <w:tmpl w:val="D85C0276"/>
    <w:lvl w:ilvl="0" w:tplc="574EAFE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614D2B"/>
    <w:multiLevelType w:val="hybridMultilevel"/>
    <w:tmpl w:val="68A05B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696964"/>
    <w:multiLevelType w:val="hybridMultilevel"/>
    <w:tmpl w:val="CD722646"/>
    <w:lvl w:ilvl="0" w:tplc="479EE20C">
      <w:numFmt w:val="bullet"/>
      <w:lvlText w:val="-"/>
      <w:lvlJc w:val="left"/>
      <w:pPr>
        <w:ind w:left="720" w:hanging="360"/>
      </w:pPr>
      <w:rPr>
        <w:rFonts w:ascii="Calibri" w:eastAsiaTheme="minorHAnsi" w:hAnsi="Calibri"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Calibri" w:eastAsiaTheme="minorEastAsia"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460549"/>
    <w:multiLevelType w:val="multilevel"/>
    <w:tmpl w:val="42485A3E"/>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FFC3CD5"/>
    <w:multiLevelType w:val="hybridMultilevel"/>
    <w:tmpl w:val="CB0660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8B01301"/>
    <w:multiLevelType w:val="hybridMultilevel"/>
    <w:tmpl w:val="842AA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4765A9"/>
    <w:multiLevelType w:val="hybridMultilevel"/>
    <w:tmpl w:val="7C207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BF7877"/>
    <w:multiLevelType w:val="multilevel"/>
    <w:tmpl w:val="42485A3E"/>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20F15F2"/>
    <w:multiLevelType w:val="hybridMultilevel"/>
    <w:tmpl w:val="4C00ED72"/>
    <w:lvl w:ilvl="0" w:tplc="479EE20C">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277616"/>
    <w:multiLevelType w:val="multilevel"/>
    <w:tmpl w:val="42485A3E"/>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5C747F4"/>
    <w:multiLevelType w:val="hybridMultilevel"/>
    <w:tmpl w:val="8138A3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10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AC55594"/>
    <w:multiLevelType w:val="hybridMultilevel"/>
    <w:tmpl w:val="CC4C1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A32304"/>
    <w:multiLevelType w:val="hybridMultilevel"/>
    <w:tmpl w:val="33F22078"/>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22" w15:restartNumberingAfterBreak="0">
    <w:nsid w:val="437345A7"/>
    <w:multiLevelType w:val="multilevel"/>
    <w:tmpl w:val="42485A3E"/>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3B94BD4"/>
    <w:multiLevelType w:val="hybridMultilevel"/>
    <w:tmpl w:val="9FF298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8076BE7"/>
    <w:multiLevelType w:val="multilevel"/>
    <w:tmpl w:val="7F4AD2E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950B12"/>
    <w:multiLevelType w:val="multilevel"/>
    <w:tmpl w:val="42485A3E"/>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4ADA406F"/>
    <w:multiLevelType w:val="hybridMultilevel"/>
    <w:tmpl w:val="2D0228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B2C25F9"/>
    <w:multiLevelType w:val="hybridMultilevel"/>
    <w:tmpl w:val="F618BEF6"/>
    <w:lvl w:ilvl="0" w:tplc="479EE20C">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F3576E3"/>
    <w:multiLevelType w:val="hybridMultilevel"/>
    <w:tmpl w:val="46F0D2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2CA4C5D"/>
    <w:multiLevelType w:val="hybridMultilevel"/>
    <w:tmpl w:val="9C7A5A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B61778"/>
    <w:multiLevelType w:val="hybridMultilevel"/>
    <w:tmpl w:val="10446192"/>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4EB703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7C3BA0"/>
    <w:multiLevelType w:val="hybridMultilevel"/>
    <w:tmpl w:val="5EB83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F2A24DE"/>
    <w:multiLevelType w:val="hybridMultilevel"/>
    <w:tmpl w:val="42D8A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FB43F4B"/>
    <w:multiLevelType w:val="hybridMultilevel"/>
    <w:tmpl w:val="17D469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1680CFF"/>
    <w:multiLevelType w:val="hybridMultilevel"/>
    <w:tmpl w:val="740431B4"/>
    <w:lvl w:ilvl="0" w:tplc="CB12FD7E">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6" w15:restartNumberingAfterBreak="0">
    <w:nsid w:val="62180E75"/>
    <w:multiLevelType w:val="hybridMultilevel"/>
    <w:tmpl w:val="0ECA9C24"/>
    <w:lvl w:ilvl="0" w:tplc="4C04CA7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8F0C83"/>
    <w:multiLevelType w:val="hybridMultilevel"/>
    <w:tmpl w:val="5BC85A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BA74738"/>
    <w:multiLevelType w:val="hybridMultilevel"/>
    <w:tmpl w:val="EC10A586"/>
    <w:lvl w:ilvl="0" w:tplc="479EE20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D0113D5"/>
    <w:multiLevelType w:val="hybridMultilevel"/>
    <w:tmpl w:val="152ED56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0" w15:restartNumberingAfterBreak="0">
    <w:nsid w:val="6EC84A5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ED4078B"/>
    <w:multiLevelType w:val="hybridMultilevel"/>
    <w:tmpl w:val="14963D52"/>
    <w:lvl w:ilvl="0" w:tplc="479EE20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F5D0CD2"/>
    <w:multiLevelType w:val="hybridMultilevel"/>
    <w:tmpl w:val="BCFCC1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D75A5470">
      <w:numFmt w:val="bullet"/>
      <w:lvlText w:val="−"/>
      <w:lvlJc w:val="left"/>
      <w:pPr>
        <w:ind w:left="2160" w:hanging="360"/>
      </w:pPr>
      <w:rPr>
        <w:rFonts w:ascii="Calibri" w:eastAsiaTheme="minorEastAsia" w:hAnsi="Calibri" w:cs="Calibr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0716B56"/>
    <w:multiLevelType w:val="multilevel"/>
    <w:tmpl w:val="42485A3E"/>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753A716C"/>
    <w:multiLevelType w:val="hybridMultilevel"/>
    <w:tmpl w:val="37D09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B3D179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BFA7C04"/>
    <w:multiLevelType w:val="hybridMultilevel"/>
    <w:tmpl w:val="0AA47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E07171E"/>
    <w:multiLevelType w:val="hybridMultilevel"/>
    <w:tmpl w:val="3058E5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FE41F09"/>
    <w:multiLevelType w:val="hybridMultilevel"/>
    <w:tmpl w:val="AB08C5C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60089680">
    <w:abstractNumId w:val="35"/>
  </w:num>
  <w:num w:numId="2" w16cid:durableId="192503922">
    <w:abstractNumId w:val="39"/>
  </w:num>
  <w:num w:numId="3" w16cid:durableId="600725553">
    <w:abstractNumId w:val="36"/>
  </w:num>
  <w:num w:numId="4" w16cid:durableId="1172911694">
    <w:abstractNumId w:val="30"/>
  </w:num>
  <w:num w:numId="5" w16cid:durableId="516042728">
    <w:abstractNumId w:val="24"/>
  </w:num>
  <w:num w:numId="6" w16cid:durableId="2093164526">
    <w:abstractNumId w:val="12"/>
  </w:num>
  <w:num w:numId="7" w16cid:durableId="300423976">
    <w:abstractNumId w:val="48"/>
  </w:num>
  <w:num w:numId="8" w16cid:durableId="1328940829">
    <w:abstractNumId w:val="4"/>
  </w:num>
  <w:num w:numId="9" w16cid:durableId="1387489751">
    <w:abstractNumId w:val="20"/>
  </w:num>
  <w:num w:numId="10" w16cid:durableId="575555521">
    <w:abstractNumId w:val="47"/>
  </w:num>
  <w:num w:numId="11" w16cid:durableId="1452167578">
    <w:abstractNumId w:val="23"/>
  </w:num>
  <w:num w:numId="12" w16cid:durableId="819153102">
    <w:abstractNumId w:val="28"/>
  </w:num>
  <w:num w:numId="13" w16cid:durableId="1998605844">
    <w:abstractNumId w:val="3"/>
  </w:num>
  <w:num w:numId="14" w16cid:durableId="293101155">
    <w:abstractNumId w:val="29"/>
  </w:num>
  <w:num w:numId="15" w16cid:durableId="1880774570">
    <w:abstractNumId w:val="33"/>
  </w:num>
  <w:num w:numId="16" w16cid:durableId="1041713235">
    <w:abstractNumId w:val="32"/>
  </w:num>
  <w:num w:numId="17" w16cid:durableId="244412856">
    <w:abstractNumId w:val="7"/>
  </w:num>
  <w:num w:numId="18" w16cid:durableId="472406732">
    <w:abstractNumId w:val="8"/>
  </w:num>
  <w:num w:numId="19" w16cid:durableId="1925526367">
    <w:abstractNumId w:val="25"/>
  </w:num>
  <w:num w:numId="20" w16cid:durableId="198007836">
    <w:abstractNumId w:val="34"/>
  </w:num>
  <w:num w:numId="21" w16cid:durableId="940993225">
    <w:abstractNumId w:val="46"/>
  </w:num>
  <w:num w:numId="22" w16cid:durableId="926498517">
    <w:abstractNumId w:val="21"/>
  </w:num>
  <w:num w:numId="23" w16cid:durableId="981353550">
    <w:abstractNumId w:val="15"/>
  </w:num>
  <w:num w:numId="24" w16cid:durableId="2073849458">
    <w:abstractNumId w:val="37"/>
  </w:num>
  <w:num w:numId="25" w16cid:durableId="783041793">
    <w:abstractNumId w:val="42"/>
  </w:num>
  <w:num w:numId="26" w16cid:durableId="755248880">
    <w:abstractNumId w:val="16"/>
  </w:num>
  <w:num w:numId="27" w16cid:durableId="1767538010">
    <w:abstractNumId w:val="22"/>
  </w:num>
  <w:num w:numId="28" w16cid:durableId="1148088393">
    <w:abstractNumId w:val="44"/>
  </w:num>
  <w:num w:numId="29" w16cid:durableId="126508669">
    <w:abstractNumId w:val="10"/>
  </w:num>
  <w:num w:numId="30" w16cid:durableId="1584608803">
    <w:abstractNumId w:val="9"/>
  </w:num>
  <w:num w:numId="31" w16cid:durableId="355812949">
    <w:abstractNumId w:val="43"/>
  </w:num>
  <w:num w:numId="32" w16cid:durableId="1886136608">
    <w:abstractNumId w:val="18"/>
  </w:num>
  <w:num w:numId="33" w16cid:durableId="904994507">
    <w:abstractNumId w:val="5"/>
  </w:num>
  <w:num w:numId="34" w16cid:durableId="1567496487">
    <w:abstractNumId w:val="14"/>
  </w:num>
  <w:num w:numId="35" w16cid:durableId="2133789279">
    <w:abstractNumId w:val="13"/>
  </w:num>
  <w:num w:numId="36" w16cid:durableId="1755273561">
    <w:abstractNumId w:val="17"/>
  </w:num>
  <w:num w:numId="37" w16cid:durableId="1487623773">
    <w:abstractNumId w:val="27"/>
  </w:num>
  <w:num w:numId="38" w16cid:durableId="1448424033">
    <w:abstractNumId w:val="1"/>
  </w:num>
  <w:num w:numId="39" w16cid:durableId="2020769362">
    <w:abstractNumId w:val="31"/>
  </w:num>
  <w:num w:numId="40" w16cid:durableId="1356272894">
    <w:abstractNumId w:val="45"/>
  </w:num>
  <w:num w:numId="41" w16cid:durableId="308023689">
    <w:abstractNumId w:val="40"/>
  </w:num>
  <w:num w:numId="42" w16cid:durableId="1609122715">
    <w:abstractNumId w:val="26"/>
  </w:num>
  <w:num w:numId="43" w16cid:durableId="559439315">
    <w:abstractNumId w:val="19"/>
  </w:num>
  <w:num w:numId="44" w16cid:durableId="1846047782">
    <w:abstractNumId w:val="2"/>
  </w:num>
  <w:num w:numId="45" w16cid:durableId="1489054132">
    <w:abstractNumId w:val="6"/>
  </w:num>
  <w:num w:numId="46" w16cid:durableId="1993480993">
    <w:abstractNumId w:val="38"/>
  </w:num>
  <w:num w:numId="47" w16cid:durableId="541752547">
    <w:abstractNumId w:val="41"/>
  </w:num>
  <w:num w:numId="48" w16cid:durableId="1972788078">
    <w:abstractNumId w:val="11"/>
  </w:num>
  <w:num w:numId="49" w16cid:durableId="398090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C3"/>
    <w:rsid w:val="00004934"/>
    <w:rsid w:val="00004CD9"/>
    <w:rsid w:val="0001365D"/>
    <w:rsid w:val="00013CA4"/>
    <w:rsid w:val="00020654"/>
    <w:rsid w:val="000248C3"/>
    <w:rsid w:val="00024EE6"/>
    <w:rsid w:val="00050CBD"/>
    <w:rsid w:val="00051C64"/>
    <w:rsid w:val="000574FD"/>
    <w:rsid w:val="00057B76"/>
    <w:rsid w:val="00062437"/>
    <w:rsid w:val="0006518D"/>
    <w:rsid w:val="00066087"/>
    <w:rsid w:val="00066538"/>
    <w:rsid w:val="00066F41"/>
    <w:rsid w:val="00070A8D"/>
    <w:rsid w:val="00083D39"/>
    <w:rsid w:val="00084B21"/>
    <w:rsid w:val="000907B2"/>
    <w:rsid w:val="000916B4"/>
    <w:rsid w:val="00092A1B"/>
    <w:rsid w:val="000A0238"/>
    <w:rsid w:val="000A0BBB"/>
    <w:rsid w:val="000A49F0"/>
    <w:rsid w:val="000B0939"/>
    <w:rsid w:val="000B3582"/>
    <w:rsid w:val="000B59B0"/>
    <w:rsid w:val="000C46F5"/>
    <w:rsid w:val="000C4C65"/>
    <w:rsid w:val="000D4BA6"/>
    <w:rsid w:val="000D5A96"/>
    <w:rsid w:val="000D7CD8"/>
    <w:rsid w:val="000E1B38"/>
    <w:rsid w:val="000E30F8"/>
    <w:rsid w:val="000F2308"/>
    <w:rsid w:val="000F4D1F"/>
    <w:rsid w:val="000F6349"/>
    <w:rsid w:val="001009AE"/>
    <w:rsid w:val="00114996"/>
    <w:rsid w:val="00132712"/>
    <w:rsid w:val="001379F1"/>
    <w:rsid w:val="0015068F"/>
    <w:rsid w:val="00151E46"/>
    <w:rsid w:val="00152708"/>
    <w:rsid w:val="00154C47"/>
    <w:rsid w:val="00165410"/>
    <w:rsid w:val="0017597C"/>
    <w:rsid w:val="001779E1"/>
    <w:rsid w:val="00182BAE"/>
    <w:rsid w:val="00183539"/>
    <w:rsid w:val="00184696"/>
    <w:rsid w:val="00186CA7"/>
    <w:rsid w:val="0019397F"/>
    <w:rsid w:val="00196ADF"/>
    <w:rsid w:val="001B3F20"/>
    <w:rsid w:val="001B62F1"/>
    <w:rsid w:val="001B6D89"/>
    <w:rsid w:val="001C2296"/>
    <w:rsid w:val="001C5B46"/>
    <w:rsid w:val="001D69EA"/>
    <w:rsid w:val="001D6A2B"/>
    <w:rsid w:val="001E404A"/>
    <w:rsid w:val="001E4B8E"/>
    <w:rsid w:val="001E6AC6"/>
    <w:rsid w:val="001E7218"/>
    <w:rsid w:val="0020102C"/>
    <w:rsid w:val="00202936"/>
    <w:rsid w:val="0021074B"/>
    <w:rsid w:val="0021360C"/>
    <w:rsid w:val="002427E5"/>
    <w:rsid w:val="0024537F"/>
    <w:rsid w:val="00251B89"/>
    <w:rsid w:val="00256F52"/>
    <w:rsid w:val="00266B73"/>
    <w:rsid w:val="00266C86"/>
    <w:rsid w:val="0027288E"/>
    <w:rsid w:val="00272C19"/>
    <w:rsid w:val="00282A34"/>
    <w:rsid w:val="0028488A"/>
    <w:rsid w:val="002928D1"/>
    <w:rsid w:val="00294BB1"/>
    <w:rsid w:val="002A3C81"/>
    <w:rsid w:val="002A4F20"/>
    <w:rsid w:val="002B0666"/>
    <w:rsid w:val="002B3A15"/>
    <w:rsid w:val="002B5F6F"/>
    <w:rsid w:val="002C0F17"/>
    <w:rsid w:val="002C3397"/>
    <w:rsid w:val="002C5081"/>
    <w:rsid w:val="002D5DAE"/>
    <w:rsid w:val="002D77B9"/>
    <w:rsid w:val="002E2E1D"/>
    <w:rsid w:val="002E7E38"/>
    <w:rsid w:val="002E7EE2"/>
    <w:rsid w:val="002F065A"/>
    <w:rsid w:val="002F575A"/>
    <w:rsid w:val="0030485C"/>
    <w:rsid w:val="00306FE2"/>
    <w:rsid w:val="00316AAD"/>
    <w:rsid w:val="003218AB"/>
    <w:rsid w:val="00321A29"/>
    <w:rsid w:val="00324807"/>
    <w:rsid w:val="00336C03"/>
    <w:rsid w:val="00337EBC"/>
    <w:rsid w:val="003455EC"/>
    <w:rsid w:val="00353A11"/>
    <w:rsid w:val="00363558"/>
    <w:rsid w:val="00363BC4"/>
    <w:rsid w:val="00365FAF"/>
    <w:rsid w:val="00381B53"/>
    <w:rsid w:val="00385456"/>
    <w:rsid w:val="00390BB4"/>
    <w:rsid w:val="00396ED7"/>
    <w:rsid w:val="003A026A"/>
    <w:rsid w:val="003B0E1C"/>
    <w:rsid w:val="003B6BD2"/>
    <w:rsid w:val="003C3429"/>
    <w:rsid w:val="003C614C"/>
    <w:rsid w:val="003D45C9"/>
    <w:rsid w:val="003D4D66"/>
    <w:rsid w:val="003F7003"/>
    <w:rsid w:val="003F7342"/>
    <w:rsid w:val="00400E2D"/>
    <w:rsid w:val="004054FC"/>
    <w:rsid w:val="00405510"/>
    <w:rsid w:val="004064D7"/>
    <w:rsid w:val="00407482"/>
    <w:rsid w:val="00420B54"/>
    <w:rsid w:val="004274E6"/>
    <w:rsid w:val="00435168"/>
    <w:rsid w:val="0044069E"/>
    <w:rsid w:val="004448A1"/>
    <w:rsid w:val="00444DC2"/>
    <w:rsid w:val="0045410E"/>
    <w:rsid w:val="004604F6"/>
    <w:rsid w:val="00461D77"/>
    <w:rsid w:val="00467945"/>
    <w:rsid w:val="00474415"/>
    <w:rsid w:val="00481A2D"/>
    <w:rsid w:val="00483933"/>
    <w:rsid w:val="00483CCF"/>
    <w:rsid w:val="00483D12"/>
    <w:rsid w:val="0048501B"/>
    <w:rsid w:val="004935CF"/>
    <w:rsid w:val="00495AB1"/>
    <w:rsid w:val="004A0033"/>
    <w:rsid w:val="004A21BA"/>
    <w:rsid w:val="004A30EA"/>
    <w:rsid w:val="004A5732"/>
    <w:rsid w:val="004B25A2"/>
    <w:rsid w:val="004B59CA"/>
    <w:rsid w:val="004B5DBE"/>
    <w:rsid w:val="004C26B4"/>
    <w:rsid w:val="004C6378"/>
    <w:rsid w:val="004D0450"/>
    <w:rsid w:val="004D0FBE"/>
    <w:rsid w:val="004D2090"/>
    <w:rsid w:val="004D2101"/>
    <w:rsid w:val="004D2A1B"/>
    <w:rsid w:val="004D2C80"/>
    <w:rsid w:val="004F2C3F"/>
    <w:rsid w:val="004F39B7"/>
    <w:rsid w:val="004F4283"/>
    <w:rsid w:val="00500BF1"/>
    <w:rsid w:val="00501CC9"/>
    <w:rsid w:val="00502792"/>
    <w:rsid w:val="005029DC"/>
    <w:rsid w:val="0051068C"/>
    <w:rsid w:val="005114D2"/>
    <w:rsid w:val="00513FD3"/>
    <w:rsid w:val="0051507C"/>
    <w:rsid w:val="00517368"/>
    <w:rsid w:val="0052305A"/>
    <w:rsid w:val="005243A8"/>
    <w:rsid w:val="00530F0A"/>
    <w:rsid w:val="005352E6"/>
    <w:rsid w:val="00540E9D"/>
    <w:rsid w:val="00540EFB"/>
    <w:rsid w:val="00541133"/>
    <w:rsid w:val="005447C7"/>
    <w:rsid w:val="0055201E"/>
    <w:rsid w:val="005522C6"/>
    <w:rsid w:val="00564B3D"/>
    <w:rsid w:val="00564C15"/>
    <w:rsid w:val="005653D4"/>
    <w:rsid w:val="00565CC0"/>
    <w:rsid w:val="005663EA"/>
    <w:rsid w:val="0057472B"/>
    <w:rsid w:val="00575884"/>
    <w:rsid w:val="005803E3"/>
    <w:rsid w:val="005816C3"/>
    <w:rsid w:val="00584F23"/>
    <w:rsid w:val="005870EC"/>
    <w:rsid w:val="00593F73"/>
    <w:rsid w:val="00595D3A"/>
    <w:rsid w:val="005A7063"/>
    <w:rsid w:val="005B085D"/>
    <w:rsid w:val="005B1600"/>
    <w:rsid w:val="005B2DAC"/>
    <w:rsid w:val="005B384D"/>
    <w:rsid w:val="005B5A78"/>
    <w:rsid w:val="005B7F1D"/>
    <w:rsid w:val="005C7DAF"/>
    <w:rsid w:val="005D13D7"/>
    <w:rsid w:val="005E0B2B"/>
    <w:rsid w:val="005F37AB"/>
    <w:rsid w:val="005F52A0"/>
    <w:rsid w:val="006102A7"/>
    <w:rsid w:val="00616F65"/>
    <w:rsid w:val="006220B8"/>
    <w:rsid w:val="0062640A"/>
    <w:rsid w:val="00635485"/>
    <w:rsid w:val="00644E3A"/>
    <w:rsid w:val="006476A4"/>
    <w:rsid w:val="00647832"/>
    <w:rsid w:val="00657376"/>
    <w:rsid w:val="0066318A"/>
    <w:rsid w:val="0066469B"/>
    <w:rsid w:val="0066773C"/>
    <w:rsid w:val="006732F4"/>
    <w:rsid w:val="00674219"/>
    <w:rsid w:val="00677C4C"/>
    <w:rsid w:val="00680BC2"/>
    <w:rsid w:val="0068204A"/>
    <w:rsid w:val="00683119"/>
    <w:rsid w:val="006909D4"/>
    <w:rsid w:val="006A5E37"/>
    <w:rsid w:val="006B7028"/>
    <w:rsid w:val="006D34E0"/>
    <w:rsid w:val="006F2100"/>
    <w:rsid w:val="006F7282"/>
    <w:rsid w:val="007001CB"/>
    <w:rsid w:val="00706ACC"/>
    <w:rsid w:val="00712C90"/>
    <w:rsid w:val="00740BE0"/>
    <w:rsid w:val="00742C30"/>
    <w:rsid w:val="007462EF"/>
    <w:rsid w:val="00754A53"/>
    <w:rsid w:val="00755BC0"/>
    <w:rsid w:val="0076020B"/>
    <w:rsid w:val="007605B2"/>
    <w:rsid w:val="00766D38"/>
    <w:rsid w:val="00781B9E"/>
    <w:rsid w:val="00791B91"/>
    <w:rsid w:val="007A487E"/>
    <w:rsid w:val="007A6468"/>
    <w:rsid w:val="007B2691"/>
    <w:rsid w:val="007B2E54"/>
    <w:rsid w:val="007B5158"/>
    <w:rsid w:val="007B7031"/>
    <w:rsid w:val="007B71EF"/>
    <w:rsid w:val="007C2868"/>
    <w:rsid w:val="007C5461"/>
    <w:rsid w:val="007C7790"/>
    <w:rsid w:val="007D724C"/>
    <w:rsid w:val="007E10EF"/>
    <w:rsid w:val="007F1B18"/>
    <w:rsid w:val="007F578F"/>
    <w:rsid w:val="007F5DBB"/>
    <w:rsid w:val="007F6E8F"/>
    <w:rsid w:val="007F709F"/>
    <w:rsid w:val="007F7C6C"/>
    <w:rsid w:val="00800C60"/>
    <w:rsid w:val="008171A9"/>
    <w:rsid w:val="008173CE"/>
    <w:rsid w:val="008327F1"/>
    <w:rsid w:val="008329E6"/>
    <w:rsid w:val="008369CB"/>
    <w:rsid w:val="008440D3"/>
    <w:rsid w:val="00847905"/>
    <w:rsid w:val="00850103"/>
    <w:rsid w:val="00851819"/>
    <w:rsid w:val="0085468F"/>
    <w:rsid w:val="00856740"/>
    <w:rsid w:val="00860090"/>
    <w:rsid w:val="00873347"/>
    <w:rsid w:val="00874044"/>
    <w:rsid w:val="0087689B"/>
    <w:rsid w:val="00892777"/>
    <w:rsid w:val="008938A1"/>
    <w:rsid w:val="008A03B2"/>
    <w:rsid w:val="008A5B22"/>
    <w:rsid w:val="008B154C"/>
    <w:rsid w:val="008B2ABB"/>
    <w:rsid w:val="008E1AF0"/>
    <w:rsid w:val="008F6FF6"/>
    <w:rsid w:val="008F7593"/>
    <w:rsid w:val="00906A0A"/>
    <w:rsid w:val="0090766B"/>
    <w:rsid w:val="0090766F"/>
    <w:rsid w:val="00911EB2"/>
    <w:rsid w:val="00912827"/>
    <w:rsid w:val="00915375"/>
    <w:rsid w:val="009162DF"/>
    <w:rsid w:val="00931893"/>
    <w:rsid w:val="009338C1"/>
    <w:rsid w:val="00933FE8"/>
    <w:rsid w:val="0093745D"/>
    <w:rsid w:val="00942436"/>
    <w:rsid w:val="009426E4"/>
    <w:rsid w:val="00944FC4"/>
    <w:rsid w:val="00945C90"/>
    <w:rsid w:val="00946B15"/>
    <w:rsid w:val="009551BD"/>
    <w:rsid w:val="0095565A"/>
    <w:rsid w:val="0096621F"/>
    <w:rsid w:val="009664A3"/>
    <w:rsid w:val="00971FF6"/>
    <w:rsid w:val="0097519A"/>
    <w:rsid w:val="00976506"/>
    <w:rsid w:val="00985BB9"/>
    <w:rsid w:val="0098700D"/>
    <w:rsid w:val="009901BF"/>
    <w:rsid w:val="0099199F"/>
    <w:rsid w:val="009A2930"/>
    <w:rsid w:val="009A6E0C"/>
    <w:rsid w:val="009B0A60"/>
    <w:rsid w:val="009B2029"/>
    <w:rsid w:val="009C0D82"/>
    <w:rsid w:val="009C7C19"/>
    <w:rsid w:val="009D4452"/>
    <w:rsid w:val="009D6EDB"/>
    <w:rsid w:val="009E5E2F"/>
    <w:rsid w:val="009E6D3A"/>
    <w:rsid w:val="009F4D7F"/>
    <w:rsid w:val="00A05AD1"/>
    <w:rsid w:val="00A05C22"/>
    <w:rsid w:val="00A10872"/>
    <w:rsid w:val="00A16B86"/>
    <w:rsid w:val="00A23352"/>
    <w:rsid w:val="00A307EB"/>
    <w:rsid w:val="00A33BF4"/>
    <w:rsid w:val="00A42774"/>
    <w:rsid w:val="00A47D41"/>
    <w:rsid w:val="00A53498"/>
    <w:rsid w:val="00A536B5"/>
    <w:rsid w:val="00A66B91"/>
    <w:rsid w:val="00A710F9"/>
    <w:rsid w:val="00A771FE"/>
    <w:rsid w:val="00A87C51"/>
    <w:rsid w:val="00A93287"/>
    <w:rsid w:val="00A93FC1"/>
    <w:rsid w:val="00AA218E"/>
    <w:rsid w:val="00AA2F68"/>
    <w:rsid w:val="00AB47B7"/>
    <w:rsid w:val="00AB5B4C"/>
    <w:rsid w:val="00AC5CD0"/>
    <w:rsid w:val="00AD0658"/>
    <w:rsid w:val="00AD1D5F"/>
    <w:rsid w:val="00AD6DE7"/>
    <w:rsid w:val="00AE2847"/>
    <w:rsid w:val="00AE4D05"/>
    <w:rsid w:val="00AF4928"/>
    <w:rsid w:val="00AF7D95"/>
    <w:rsid w:val="00B03B36"/>
    <w:rsid w:val="00B045DE"/>
    <w:rsid w:val="00B06B21"/>
    <w:rsid w:val="00B166A7"/>
    <w:rsid w:val="00B21E6D"/>
    <w:rsid w:val="00B22BFA"/>
    <w:rsid w:val="00B24A80"/>
    <w:rsid w:val="00B2717A"/>
    <w:rsid w:val="00B349F9"/>
    <w:rsid w:val="00B35590"/>
    <w:rsid w:val="00B4107E"/>
    <w:rsid w:val="00B445EA"/>
    <w:rsid w:val="00B459E5"/>
    <w:rsid w:val="00B50787"/>
    <w:rsid w:val="00B50F63"/>
    <w:rsid w:val="00B52AEF"/>
    <w:rsid w:val="00B53098"/>
    <w:rsid w:val="00B544DC"/>
    <w:rsid w:val="00B661E5"/>
    <w:rsid w:val="00B726BA"/>
    <w:rsid w:val="00B8068D"/>
    <w:rsid w:val="00B8546C"/>
    <w:rsid w:val="00BA4A05"/>
    <w:rsid w:val="00BA7C18"/>
    <w:rsid w:val="00BB0153"/>
    <w:rsid w:val="00BB3214"/>
    <w:rsid w:val="00BC427F"/>
    <w:rsid w:val="00BD2DD4"/>
    <w:rsid w:val="00BE2F3E"/>
    <w:rsid w:val="00BE3C76"/>
    <w:rsid w:val="00BF33E6"/>
    <w:rsid w:val="00BF350C"/>
    <w:rsid w:val="00C03689"/>
    <w:rsid w:val="00C07BDE"/>
    <w:rsid w:val="00C15253"/>
    <w:rsid w:val="00C21904"/>
    <w:rsid w:val="00C2227D"/>
    <w:rsid w:val="00C2416D"/>
    <w:rsid w:val="00C31B3E"/>
    <w:rsid w:val="00C34FDB"/>
    <w:rsid w:val="00C35F68"/>
    <w:rsid w:val="00C4166B"/>
    <w:rsid w:val="00C5002A"/>
    <w:rsid w:val="00C50A0F"/>
    <w:rsid w:val="00C50D16"/>
    <w:rsid w:val="00C526E8"/>
    <w:rsid w:val="00C5384E"/>
    <w:rsid w:val="00C55A7E"/>
    <w:rsid w:val="00C61DC1"/>
    <w:rsid w:val="00C642C1"/>
    <w:rsid w:val="00C64FD8"/>
    <w:rsid w:val="00C7133E"/>
    <w:rsid w:val="00C7333A"/>
    <w:rsid w:val="00C74919"/>
    <w:rsid w:val="00C74DE0"/>
    <w:rsid w:val="00C750AD"/>
    <w:rsid w:val="00C827D2"/>
    <w:rsid w:val="00C8537C"/>
    <w:rsid w:val="00C85D97"/>
    <w:rsid w:val="00C87AC3"/>
    <w:rsid w:val="00C87D89"/>
    <w:rsid w:val="00CA5ABE"/>
    <w:rsid w:val="00CA6238"/>
    <w:rsid w:val="00CA663E"/>
    <w:rsid w:val="00CA6C30"/>
    <w:rsid w:val="00CD15EF"/>
    <w:rsid w:val="00CF68C3"/>
    <w:rsid w:val="00D00E06"/>
    <w:rsid w:val="00D06E03"/>
    <w:rsid w:val="00D1139E"/>
    <w:rsid w:val="00D315E4"/>
    <w:rsid w:val="00D34E02"/>
    <w:rsid w:val="00D40AF3"/>
    <w:rsid w:val="00D42988"/>
    <w:rsid w:val="00D43A38"/>
    <w:rsid w:val="00D51E0E"/>
    <w:rsid w:val="00D51E10"/>
    <w:rsid w:val="00D6249A"/>
    <w:rsid w:val="00D67833"/>
    <w:rsid w:val="00D7711A"/>
    <w:rsid w:val="00D8458F"/>
    <w:rsid w:val="00D876D2"/>
    <w:rsid w:val="00D96835"/>
    <w:rsid w:val="00DA3360"/>
    <w:rsid w:val="00DB20B5"/>
    <w:rsid w:val="00DB3449"/>
    <w:rsid w:val="00DC0922"/>
    <w:rsid w:val="00DC1ABE"/>
    <w:rsid w:val="00DC1D00"/>
    <w:rsid w:val="00DC433F"/>
    <w:rsid w:val="00DC597A"/>
    <w:rsid w:val="00DC7DAC"/>
    <w:rsid w:val="00DD194E"/>
    <w:rsid w:val="00DD2AE7"/>
    <w:rsid w:val="00DD503A"/>
    <w:rsid w:val="00DE2B8D"/>
    <w:rsid w:val="00DF259B"/>
    <w:rsid w:val="00DF79E1"/>
    <w:rsid w:val="00E15488"/>
    <w:rsid w:val="00E20F52"/>
    <w:rsid w:val="00E228E7"/>
    <w:rsid w:val="00E2333D"/>
    <w:rsid w:val="00E25A2C"/>
    <w:rsid w:val="00E36CF5"/>
    <w:rsid w:val="00E42905"/>
    <w:rsid w:val="00E42FE8"/>
    <w:rsid w:val="00E57B68"/>
    <w:rsid w:val="00E651D4"/>
    <w:rsid w:val="00E653C4"/>
    <w:rsid w:val="00E66F60"/>
    <w:rsid w:val="00E720DC"/>
    <w:rsid w:val="00E74A0E"/>
    <w:rsid w:val="00E80562"/>
    <w:rsid w:val="00E81D15"/>
    <w:rsid w:val="00E8258E"/>
    <w:rsid w:val="00E837A9"/>
    <w:rsid w:val="00E84AAA"/>
    <w:rsid w:val="00EA044F"/>
    <w:rsid w:val="00EA0E52"/>
    <w:rsid w:val="00EB00DC"/>
    <w:rsid w:val="00EB1CB3"/>
    <w:rsid w:val="00EB2EC8"/>
    <w:rsid w:val="00EB4D7A"/>
    <w:rsid w:val="00EB580F"/>
    <w:rsid w:val="00EC4D5F"/>
    <w:rsid w:val="00ED1639"/>
    <w:rsid w:val="00ED72F2"/>
    <w:rsid w:val="00EE5A39"/>
    <w:rsid w:val="00EE5B07"/>
    <w:rsid w:val="00EF0DEF"/>
    <w:rsid w:val="00EF3159"/>
    <w:rsid w:val="00EF3652"/>
    <w:rsid w:val="00F00EED"/>
    <w:rsid w:val="00F04AE3"/>
    <w:rsid w:val="00F04D67"/>
    <w:rsid w:val="00F16347"/>
    <w:rsid w:val="00F245B7"/>
    <w:rsid w:val="00F341C5"/>
    <w:rsid w:val="00F35ED5"/>
    <w:rsid w:val="00F40C6F"/>
    <w:rsid w:val="00F4275F"/>
    <w:rsid w:val="00F4317A"/>
    <w:rsid w:val="00F46ABB"/>
    <w:rsid w:val="00F52FD1"/>
    <w:rsid w:val="00F66F26"/>
    <w:rsid w:val="00F745E0"/>
    <w:rsid w:val="00F76079"/>
    <w:rsid w:val="00F7687B"/>
    <w:rsid w:val="00F824A2"/>
    <w:rsid w:val="00F91893"/>
    <w:rsid w:val="00F91AA9"/>
    <w:rsid w:val="00F92205"/>
    <w:rsid w:val="00FA02B6"/>
    <w:rsid w:val="00FB1CCD"/>
    <w:rsid w:val="00FB765F"/>
    <w:rsid w:val="00FC0D9D"/>
    <w:rsid w:val="00FC1C2B"/>
    <w:rsid w:val="00FD1DB9"/>
    <w:rsid w:val="00FD593A"/>
    <w:rsid w:val="00FD7D43"/>
    <w:rsid w:val="00FE3528"/>
    <w:rsid w:val="00FE5CC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598EF04"/>
  <w14:defaultImageDpi w14:val="300"/>
  <w15:docId w15:val="{6AA3C4DD-1094-4520-88EF-51CCA904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lang w:val="en-US" w:eastAsia="it-IT"/>
    </w:rPr>
  </w:style>
  <w:style w:type="paragraph" w:styleId="Titolo1">
    <w:name w:val="heading 1"/>
    <w:basedOn w:val="Normale"/>
    <w:next w:val="Normale"/>
    <w:link w:val="Titolo1Carattere"/>
    <w:uiPriority w:val="9"/>
    <w:qFormat/>
    <w:rsid w:val="00266B7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uiPriority w:val="9"/>
    <w:semiHidden/>
    <w:unhideWhenUsed/>
    <w:qFormat/>
    <w:rsid w:val="00306FE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DD2AE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48C3"/>
    <w:pPr>
      <w:tabs>
        <w:tab w:val="center" w:pos="4819"/>
        <w:tab w:val="right" w:pos="9638"/>
      </w:tabs>
    </w:pPr>
  </w:style>
  <w:style w:type="character" w:customStyle="1" w:styleId="IntestazioneCarattere">
    <w:name w:val="Intestazione Carattere"/>
    <w:basedOn w:val="Carpredefinitoparagrafo"/>
    <w:link w:val="Intestazione"/>
    <w:uiPriority w:val="99"/>
    <w:rsid w:val="000248C3"/>
    <w:rPr>
      <w:sz w:val="24"/>
      <w:lang w:val="en-US" w:eastAsia="it-IT"/>
    </w:rPr>
  </w:style>
  <w:style w:type="paragraph" w:styleId="Pidipagina">
    <w:name w:val="footer"/>
    <w:basedOn w:val="Normale"/>
    <w:link w:val="PidipaginaCarattere"/>
    <w:uiPriority w:val="99"/>
    <w:unhideWhenUsed/>
    <w:rsid w:val="000248C3"/>
    <w:pPr>
      <w:tabs>
        <w:tab w:val="center" w:pos="4819"/>
        <w:tab w:val="right" w:pos="9638"/>
      </w:tabs>
    </w:pPr>
  </w:style>
  <w:style w:type="character" w:customStyle="1" w:styleId="PidipaginaCarattere">
    <w:name w:val="Piè di pagina Carattere"/>
    <w:basedOn w:val="Carpredefinitoparagrafo"/>
    <w:link w:val="Pidipagina"/>
    <w:uiPriority w:val="99"/>
    <w:rsid w:val="000248C3"/>
    <w:rPr>
      <w:sz w:val="24"/>
      <w:lang w:val="en-US" w:eastAsia="it-IT"/>
    </w:rPr>
  </w:style>
  <w:style w:type="paragraph" w:styleId="Testofumetto">
    <w:name w:val="Balloon Text"/>
    <w:basedOn w:val="Normale"/>
    <w:link w:val="TestofumettoCarattere"/>
    <w:uiPriority w:val="99"/>
    <w:semiHidden/>
    <w:unhideWhenUsed/>
    <w:rsid w:val="000248C3"/>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0248C3"/>
    <w:rPr>
      <w:rFonts w:ascii="Lucida Grande" w:hAnsi="Lucida Grande"/>
      <w:sz w:val="18"/>
      <w:szCs w:val="18"/>
      <w:lang w:val="en-US" w:eastAsia="it-IT"/>
    </w:rPr>
  </w:style>
  <w:style w:type="character" w:customStyle="1" w:styleId="Titolo1Carattere">
    <w:name w:val="Titolo 1 Carattere"/>
    <w:basedOn w:val="Carpredefinitoparagrafo"/>
    <w:link w:val="Titolo1"/>
    <w:uiPriority w:val="9"/>
    <w:rsid w:val="00266B73"/>
    <w:rPr>
      <w:rFonts w:asciiTheme="majorHAnsi" w:eastAsiaTheme="majorEastAsia" w:hAnsiTheme="majorHAnsi" w:cstheme="majorBidi"/>
      <w:b/>
      <w:bCs/>
      <w:color w:val="345A8A" w:themeColor="accent1" w:themeShade="B5"/>
      <w:sz w:val="32"/>
      <w:szCs w:val="32"/>
      <w:lang w:val="en-US" w:eastAsia="it-IT"/>
    </w:rPr>
  </w:style>
  <w:style w:type="paragraph" w:styleId="Paragrafoelenco">
    <w:name w:val="List Paragraph"/>
    <w:basedOn w:val="Normale"/>
    <w:uiPriority w:val="34"/>
    <w:qFormat/>
    <w:rsid w:val="004D2C80"/>
    <w:pPr>
      <w:spacing w:after="240"/>
      <w:ind w:left="720"/>
      <w:contextualSpacing/>
      <w:jc w:val="both"/>
    </w:pPr>
    <w:rPr>
      <w:rFonts w:ascii="Arial" w:eastAsia="Times New Roman" w:hAnsi="Arial"/>
      <w:sz w:val="22"/>
      <w:lang w:val="it-IT"/>
    </w:rPr>
  </w:style>
  <w:style w:type="character" w:styleId="Collegamentoipertestuale">
    <w:name w:val="Hyperlink"/>
    <w:uiPriority w:val="99"/>
    <w:rsid w:val="004D2C80"/>
    <w:rPr>
      <w:color w:val="0000FF"/>
      <w:u w:val="single"/>
    </w:rPr>
  </w:style>
  <w:style w:type="table" w:styleId="Grigliatabella">
    <w:name w:val="Table Grid"/>
    <w:basedOn w:val="Tabellanormale"/>
    <w:uiPriority w:val="59"/>
    <w:rsid w:val="002107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1074B"/>
    <w:rPr>
      <w:rFonts w:asciiTheme="minorHAnsi" w:eastAsiaTheme="minorHAnsi" w:hAnsiTheme="minorHAnsi" w:cstheme="minorBidi"/>
      <w:sz w:val="20"/>
      <w:lang w:val="it-IT" w:eastAsia="en-US"/>
    </w:rPr>
  </w:style>
  <w:style w:type="character" w:customStyle="1" w:styleId="TestonotaapidipaginaCarattere">
    <w:name w:val="Testo nota a piè di pagina Carattere"/>
    <w:basedOn w:val="Carpredefinitoparagrafo"/>
    <w:link w:val="Testonotaapidipagina"/>
    <w:uiPriority w:val="99"/>
    <w:semiHidden/>
    <w:rsid w:val="0021074B"/>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21074B"/>
    <w:rPr>
      <w:vertAlign w:val="superscript"/>
    </w:rPr>
  </w:style>
  <w:style w:type="table" w:customStyle="1" w:styleId="Grigliatabella1">
    <w:name w:val="Griglia tabella1"/>
    <w:basedOn w:val="Tabellanormale"/>
    <w:next w:val="Grigliatabella"/>
    <w:uiPriority w:val="59"/>
    <w:rsid w:val="002107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B544DC"/>
    <w:pPr>
      <w:spacing w:before="240" w:line="259" w:lineRule="auto"/>
      <w:outlineLvl w:val="9"/>
    </w:pPr>
    <w:rPr>
      <w:b w:val="0"/>
      <w:bCs w:val="0"/>
      <w:color w:val="365F91" w:themeColor="accent1" w:themeShade="BF"/>
      <w:lang w:val="it-IT"/>
    </w:rPr>
  </w:style>
  <w:style w:type="paragraph" w:styleId="Sommario1">
    <w:name w:val="toc 1"/>
    <w:basedOn w:val="Normale"/>
    <w:next w:val="Normale"/>
    <w:autoRedefine/>
    <w:uiPriority w:val="39"/>
    <w:unhideWhenUsed/>
    <w:rsid w:val="004B5DBE"/>
    <w:pPr>
      <w:tabs>
        <w:tab w:val="left" w:pos="567"/>
        <w:tab w:val="right" w:leader="dot" w:pos="8636"/>
      </w:tabs>
      <w:spacing w:after="100"/>
    </w:pPr>
  </w:style>
  <w:style w:type="paragraph" w:customStyle="1" w:styleId="TableParagraph">
    <w:name w:val="Table Paragraph"/>
    <w:basedOn w:val="Normale"/>
    <w:uiPriority w:val="1"/>
    <w:qFormat/>
    <w:rsid w:val="00E2333D"/>
    <w:pPr>
      <w:autoSpaceDE w:val="0"/>
      <w:autoSpaceDN w:val="0"/>
      <w:adjustRightInd w:val="0"/>
      <w:spacing w:before="80"/>
      <w:ind w:left="110"/>
    </w:pPr>
    <w:rPr>
      <w:rFonts w:ascii="Garamond" w:hAnsi="Garamond" w:cs="Garamond"/>
      <w:szCs w:val="24"/>
      <w:lang w:val="it-IT" w:eastAsia="ja-JP"/>
    </w:rPr>
  </w:style>
  <w:style w:type="character" w:customStyle="1" w:styleId="Titolo2Carattere">
    <w:name w:val="Titolo 2 Carattere"/>
    <w:basedOn w:val="Carpredefinitoparagrafo"/>
    <w:link w:val="Titolo2"/>
    <w:uiPriority w:val="9"/>
    <w:semiHidden/>
    <w:rsid w:val="00306FE2"/>
    <w:rPr>
      <w:rFonts w:asciiTheme="majorHAnsi" w:eastAsiaTheme="majorEastAsia" w:hAnsiTheme="majorHAnsi" w:cstheme="majorBidi"/>
      <w:color w:val="365F91" w:themeColor="accent1" w:themeShade="BF"/>
      <w:sz w:val="26"/>
      <w:szCs w:val="26"/>
      <w:lang w:val="en-US" w:eastAsia="it-IT"/>
    </w:rPr>
  </w:style>
  <w:style w:type="paragraph" w:styleId="Sommario2">
    <w:name w:val="toc 2"/>
    <w:basedOn w:val="Normale"/>
    <w:next w:val="Normale"/>
    <w:autoRedefine/>
    <w:uiPriority w:val="39"/>
    <w:unhideWhenUsed/>
    <w:rsid w:val="00E57B68"/>
    <w:pPr>
      <w:spacing w:after="100"/>
      <w:ind w:left="240"/>
    </w:pPr>
  </w:style>
  <w:style w:type="paragraph" w:customStyle="1" w:styleId="Default">
    <w:name w:val="Default"/>
    <w:rsid w:val="002A4F20"/>
    <w:pPr>
      <w:autoSpaceDE w:val="0"/>
      <w:autoSpaceDN w:val="0"/>
      <w:adjustRightInd w:val="0"/>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F91AA9"/>
    <w:rPr>
      <w:sz w:val="16"/>
      <w:szCs w:val="16"/>
    </w:rPr>
  </w:style>
  <w:style w:type="paragraph" w:styleId="Testocommento">
    <w:name w:val="annotation text"/>
    <w:basedOn w:val="Normale"/>
    <w:link w:val="TestocommentoCarattere"/>
    <w:uiPriority w:val="99"/>
    <w:unhideWhenUsed/>
    <w:rsid w:val="00F91AA9"/>
    <w:rPr>
      <w:sz w:val="20"/>
    </w:rPr>
  </w:style>
  <w:style w:type="character" w:customStyle="1" w:styleId="TestocommentoCarattere">
    <w:name w:val="Testo commento Carattere"/>
    <w:basedOn w:val="Carpredefinitoparagrafo"/>
    <w:link w:val="Testocommento"/>
    <w:uiPriority w:val="99"/>
    <w:rsid w:val="00F91AA9"/>
    <w:rPr>
      <w:lang w:val="en-US" w:eastAsia="it-IT"/>
    </w:rPr>
  </w:style>
  <w:style w:type="paragraph" w:styleId="Soggettocommento">
    <w:name w:val="annotation subject"/>
    <w:basedOn w:val="Testocommento"/>
    <w:next w:val="Testocommento"/>
    <w:link w:val="SoggettocommentoCarattere"/>
    <w:uiPriority w:val="99"/>
    <w:semiHidden/>
    <w:unhideWhenUsed/>
    <w:rsid w:val="00F91AA9"/>
    <w:rPr>
      <w:b/>
      <w:bCs/>
    </w:rPr>
  </w:style>
  <w:style w:type="character" w:customStyle="1" w:styleId="SoggettocommentoCarattere">
    <w:name w:val="Soggetto commento Carattere"/>
    <w:basedOn w:val="TestocommentoCarattere"/>
    <w:link w:val="Soggettocommento"/>
    <w:uiPriority w:val="99"/>
    <w:semiHidden/>
    <w:rsid w:val="00F91AA9"/>
    <w:rPr>
      <w:b/>
      <w:bCs/>
      <w:lang w:val="en-US" w:eastAsia="it-IT"/>
    </w:rPr>
  </w:style>
  <w:style w:type="character" w:styleId="Menzionenonrisolta">
    <w:name w:val="Unresolved Mention"/>
    <w:basedOn w:val="Carpredefinitoparagrafo"/>
    <w:uiPriority w:val="99"/>
    <w:semiHidden/>
    <w:unhideWhenUsed/>
    <w:rsid w:val="005243A8"/>
    <w:rPr>
      <w:color w:val="605E5C"/>
      <w:shd w:val="clear" w:color="auto" w:fill="E1DFDD"/>
    </w:rPr>
  </w:style>
  <w:style w:type="paragraph" w:styleId="Sommario3">
    <w:name w:val="toc 3"/>
    <w:basedOn w:val="Normale"/>
    <w:next w:val="Normale"/>
    <w:autoRedefine/>
    <w:uiPriority w:val="39"/>
    <w:unhideWhenUsed/>
    <w:rsid w:val="00541133"/>
    <w:pPr>
      <w:tabs>
        <w:tab w:val="left" w:pos="1134"/>
        <w:tab w:val="right" w:leader="dot" w:pos="8636"/>
      </w:tabs>
      <w:spacing w:after="100"/>
      <w:ind w:left="284"/>
    </w:pPr>
  </w:style>
  <w:style w:type="paragraph" w:styleId="Titolo">
    <w:name w:val="Title"/>
    <w:basedOn w:val="Normale"/>
    <w:next w:val="Normale"/>
    <w:link w:val="TitoloCarattere"/>
    <w:uiPriority w:val="10"/>
    <w:qFormat/>
    <w:rsid w:val="00B507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it-IT"/>
    </w:rPr>
  </w:style>
  <w:style w:type="character" w:customStyle="1" w:styleId="TitoloCarattere">
    <w:name w:val="Titolo Carattere"/>
    <w:basedOn w:val="Carpredefinitoparagrafo"/>
    <w:link w:val="Titolo"/>
    <w:uiPriority w:val="10"/>
    <w:rsid w:val="00B50787"/>
    <w:rPr>
      <w:rFonts w:asciiTheme="majorHAnsi" w:eastAsiaTheme="majorEastAsia" w:hAnsiTheme="majorHAnsi" w:cstheme="majorBidi"/>
      <w:color w:val="17365D" w:themeColor="text2" w:themeShade="BF"/>
      <w:spacing w:val="5"/>
      <w:kern w:val="28"/>
      <w:sz w:val="52"/>
      <w:szCs w:val="52"/>
      <w:lang w:eastAsia="it-IT"/>
    </w:rPr>
  </w:style>
  <w:style w:type="paragraph" w:styleId="Corpotesto">
    <w:name w:val="Body Text"/>
    <w:basedOn w:val="Normale"/>
    <w:link w:val="CorpotestoCarattere"/>
    <w:rsid w:val="00B50787"/>
    <w:pPr>
      <w:keepLines/>
      <w:spacing w:after="120" w:line="276" w:lineRule="auto"/>
      <w:ind w:left="720"/>
    </w:pPr>
    <w:rPr>
      <w:rFonts w:asciiTheme="minorHAnsi" w:hAnsiTheme="minorHAnsi" w:cstheme="minorBidi"/>
      <w:sz w:val="22"/>
      <w:szCs w:val="22"/>
      <w:lang w:val="it-IT"/>
    </w:rPr>
  </w:style>
  <w:style w:type="character" w:customStyle="1" w:styleId="CorpotestoCarattere">
    <w:name w:val="Corpo testo Carattere"/>
    <w:basedOn w:val="Carpredefinitoparagrafo"/>
    <w:link w:val="Corpotesto"/>
    <w:rsid w:val="00B50787"/>
    <w:rPr>
      <w:rFonts w:asciiTheme="minorHAnsi" w:hAnsiTheme="minorHAnsi" w:cstheme="minorBidi"/>
      <w:sz w:val="22"/>
      <w:szCs w:val="22"/>
      <w:lang w:eastAsia="it-IT"/>
    </w:rPr>
  </w:style>
  <w:style w:type="paragraph" w:customStyle="1" w:styleId="Tabletext">
    <w:name w:val="Tabletext"/>
    <w:basedOn w:val="Normale"/>
    <w:rsid w:val="00501CC9"/>
    <w:pPr>
      <w:keepLines/>
      <w:spacing w:after="120" w:line="276" w:lineRule="auto"/>
    </w:pPr>
    <w:rPr>
      <w:rFonts w:asciiTheme="minorHAnsi" w:hAnsiTheme="minorHAnsi" w:cstheme="minorBidi"/>
      <w:sz w:val="22"/>
      <w:szCs w:val="22"/>
      <w:lang w:val="it-IT"/>
    </w:rPr>
  </w:style>
  <w:style w:type="paragraph" w:styleId="Revisione">
    <w:name w:val="Revision"/>
    <w:hidden/>
    <w:uiPriority w:val="99"/>
    <w:semiHidden/>
    <w:rsid w:val="009E6D3A"/>
    <w:rPr>
      <w:sz w:val="24"/>
      <w:lang w:val="en-US" w:eastAsia="it-IT"/>
    </w:rPr>
  </w:style>
  <w:style w:type="character" w:customStyle="1" w:styleId="Titolo3Carattere">
    <w:name w:val="Titolo 3 Carattere"/>
    <w:basedOn w:val="Carpredefinitoparagrafo"/>
    <w:link w:val="Titolo3"/>
    <w:uiPriority w:val="9"/>
    <w:semiHidden/>
    <w:rsid w:val="00DD2AE7"/>
    <w:rPr>
      <w:rFonts w:asciiTheme="majorHAnsi" w:eastAsiaTheme="majorEastAsia" w:hAnsiTheme="majorHAnsi" w:cstheme="majorBidi"/>
      <w:color w:val="243F60" w:themeColor="accent1" w:themeShade="7F"/>
      <w:sz w:val="24"/>
      <w:szCs w:val="24"/>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861069">
      <w:bodyDiv w:val="1"/>
      <w:marLeft w:val="0"/>
      <w:marRight w:val="0"/>
      <w:marTop w:val="0"/>
      <w:marBottom w:val="0"/>
      <w:divBdr>
        <w:top w:val="none" w:sz="0" w:space="0" w:color="auto"/>
        <w:left w:val="none" w:sz="0" w:space="0" w:color="auto"/>
        <w:bottom w:val="none" w:sz="0" w:space="0" w:color="auto"/>
        <w:right w:val="none" w:sz="0" w:space="0" w:color="auto"/>
      </w:divBdr>
    </w:div>
    <w:div w:id="1060519457">
      <w:bodyDiv w:val="1"/>
      <w:marLeft w:val="0"/>
      <w:marRight w:val="0"/>
      <w:marTop w:val="0"/>
      <w:marBottom w:val="0"/>
      <w:divBdr>
        <w:top w:val="none" w:sz="0" w:space="0" w:color="auto"/>
        <w:left w:val="none" w:sz="0" w:space="0" w:color="auto"/>
        <w:bottom w:val="none" w:sz="0" w:space="0" w:color="auto"/>
        <w:right w:val="none" w:sz="0" w:space="0" w:color="auto"/>
      </w:divBdr>
    </w:div>
    <w:div w:id="1515681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ec.csea.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8B92D-80CC-4525-BFA9-57B447B2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29</Pages>
  <Words>8434</Words>
  <Characters>55014</Characters>
  <Application>Microsoft Office Word</Application>
  <DocSecurity>0</DocSecurity>
  <Lines>458</Lines>
  <Paragraphs>126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Grafica AdContent</dc:creator>
  <cp:keywords/>
  <dc:description/>
  <cp:lastModifiedBy>Pasquale Catanea</cp:lastModifiedBy>
  <cp:revision>28</cp:revision>
  <cp:lastPrinted>2018-07-13T07:52:00Z</cp:lastPrinted>
  <dcterms:created xsi:type="dcterms:W3CDTF">2024-05-20T13:27:00Z</dcterms:created>
  <dcterms:modified xsi:type="dcterms:W3CDTF">2024-12-02T11:42:00Z</dcterms:modified>
</cp:coreProperties>
</file>